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8EB253" w14:textId="77777777" w:rsidR="003C74CE" w:rsidRDefault="0089078E">
      <w:pPr>
        <w:jc w:val="center"/>
      </w:pPr>
      <w:r>
        <w:rPr>
          <w:noProof/>
        </w:rPr>
        <w:drawing>
          <wp:inline distT="0" distB="0" distL="0" distR="0" wp14:anchorId="293B9995" wp14:editId="6E7FA658">
            <wp:extent cx="5762625" cy="4433570"/>
            <wp:effectExtent l="0" t="0" r="0" b="0"/>
            <wp:docPr id="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9212" w:type="dxa"/>
        <w:tblCellMar>
          <w:left w:w="198" w:type="dxa"/>
        </w:tblCellMar>
        <w:tblLook w:val="04A0" w:firstRow="1" w:lastRow="0" w:firstColumn="1" w:lastColumn="0" w:noHBand="0" w:noVBand="1"/>
      </w:tblPr>
      <w:tblGrid>
        <w:gridCol w:w="9212"/>
      </w:tblGrid>
      <w:tr w:rsidR="003C74CE" w14:paraId="3C0B03D2" w14:textId="77777777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14:paraId="495BFDCF" w14:textId="77777777" w:rsidR="003C74CE" w:rsidRDefault="003C74CE">
            <w:pPr>
              <w:jc w:val="center"/>
            </w:pPr>
          </w:p>
          <w:p w14:paraId="6924B800" w14:textId="77777777" w:rsidR="003C74CE" w:rsidRDefault="003C74CE">
            <w:pPr>
              <w:jc w:val="center"/>
            </w:pPr>
          </w:p>
          <w:p w14:paraId="40B3D4FB" w14:textId="77777777" w:rsidR="003C74CE" w:rsidRDefault="003C74CE">
            <w:pPr>
              <w:jc w:val="center"/>
            </w:pPr>
          </w:p>
          <w:p w14:paraId="4DFE7A1F" w14:textId="77777777" w:rsidR="003C74CE" w:rsidRDefault="003C74CE">
            <w:pPr>
              <w:jc w:val="center"/>
            </w:pPr>
          </w:p>
          <w:p w14:paraId="369FE868" w14:textId="1BD89711" w:rsidR="003C74CE" w:rsidRDefault="0089078E">
            <w:pPr>
              <w:pStyle w:val="NormalnormalT"/>
              <w:jc w:val="center"/>
            </w:pPr>
            <w:r>
              <w:rPr>
                <w:rFonts w:ascii="Tahoma" w:hAnsi="Tahoma" w:cs="Tahoma"/>
                <w:bCs/>
                <w:sz w:val="36"/>
                <w:szCs w:val="36"/>
              </w:rPr>
              <w:t xml:space="preserve">OBLASTNÍ PŘEBOR DOROST </w:t>
            </w:r>
            <w:r w:rsidR="00CD1918">
              <w:rPr>
                <w:rFonts w:ascii="Tahoma" w:hAnsi="Tahoma" w:cs="Tahoma"/>
                <w:bCs/>
                <w:sz w:val="36"/>
                <w:szCs w:val="36"/>
              </w:rPr>
              <w:t>16.-18.5.2026</w:t>
            </w:r>
          </w:p>
          <w:p w14:paraId="2FA39BE6" w14:textId="128E6B65" w:rsidR="003C74CE" w:rsidRDefault="00427986" w:rsidP="00427986">
            <w:pPr>
              <w:pStyle w:val="NormalnormalT"/>
            </w:pPr>
            <w:r>
              <w:rPr>
                <w:rFonts w:ascii="Tahoma" w:hAnsi="Tahoma" w:cs="Tahoma"/>
                <w:bCs/>
                <w:sz w:val="36"/>
                <w:szCs w:val="36"/>
              </w:rPr>
              <w:t xml:space="preserve">         </w:t>
            </w:r>
            <w:r w:rsidR="003655B1">
              <w:rPr>
                <w:rFonts w:ascii="Tahoma" w:hAnsi="Tahoma" w:cs="Tahoma"/>
                <w:bCs/>
                <w:sz w:val="36"/>
                <w:szCs w:val="36"/>
              </w:rPr>
              <w:t xml:space="preserve">  </w:t>
            </w:r>
            <w:r>
              <w:rPr>
                <w:rFonts w:ascii="Tahoma" w:hAnsi="Tahoma" w:cs="Tahoma"/>
                <w:bCs/>
                <w:sz w:val="36"/>
                <w:szCs w:val="36"/>
              </w:rPr>
              <w:t>dívky</w:t>
            </w:r>
            <w:r w:rsidR="0089078E">
              <w:rPr>
                <w:rFonts w:ascii="Tahoma" w:hAnsi="Tahoma" w:cs="Tahoma"/>
                <w:bCs/>
                <w:sz w:val="36"/>
                <w:szCs w:val="36"/>
              </w:rPr>
              <w:t xml:space="preserve"> </w:t>
            </w:r>
            <w:r w:rsidR="00247105">
              <w:rPr>
                <w:rFonts w:ascii="Tahoma" w:hAnsi="Tahoma" w:cs="Tahoma"/>
                <w:bCs/>
                <w:sz w:val="36"/>
                <w:szCs w:val="36"/>
              </w:rPr>
              <w:t>SK Tenis Tišnov</w:t>
            </w:r>
            <w:r w:rsidR="0089078E">
              <w:rPr>
                <w:rFonts w:ascii="Tahoma" w:hAnsi="Tahoma" w:cs="Tahoma"/>
                <w:bCs/>
                <w:sz w:val="36"/>
                <w:szCs w:val="36"/>
              </w:rPr>
              <w:t xml:space="preserve"> </w:t>
            </w:r>
            <w:r w:rsidR="0061302A">
              <w:rPr>
                <w:rFonts w:ascii="Tahoma" w:hAnsi="Tahoma" w:cs="Tahoma"/>
                <w:bCs/>
                <w:sz w:val="36"/>
                <w:szCs w:val="36"/>
              </w:rPr>
              <w:t>–</w:t>
            </w:r>
            <w:r w:rsidR="0089078E">
              <w:rPr>
                <w:rFonts w:ascii="Tahoma" w:hAnsi="Tahoma" w:cs="Tahoma"/>
                <w:bCs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bCs/>
                <w:sz w:val="36"/>
                <w:szCs w:val="36"/>
              </w:rPr>
              <w:t>hoši</w:t>
            </w:r>
            <w:r w:rsidR="0061302A">
              <w:rPr>
                <w:rFonts w:ascii="Tahoma" w:hAnsi="Tahoma" w:cs="Tahoma"/>
                <w:bCs/>
                <w:sz w:val="36"/>
                <w:szCs w:val="36"/>
              </w:rPr>
              <w:t xml:space="preserve"> TK Znojmo</w:t>
            </w:r>
          </w:p>
          <w:p w14:paraId="32A09049" w14:textId="77777777" w:rsidR="003C74CE" w:rsidRDefault="003C74CE">
            <w:pPr>
              <w:jc w:val="center"/>
            </w:pPr>
          </w:p>
          <w:p w14:paraId="54CC102B" w14:textId="77777777" w:rsidR="003C74CE" w:rsidRDefault="003C74CE">
            <w:pPr>
              <w:jc w:val="center"/>
            </w:pPr>
          </w:p>
          <w:p w14:paraId="33951EAF" w14:textId="77777777" w:rsidR="003C74CE" w:rsidRDefault="003C74CE">
            <w:pPr>
              <w:jc w:val="center"/>
            </w:pPr>
          </w:p>
          <w:p w14:paraId="7AC6E9FA" w14:textId="77777777" w:rsidR="003C74CE" w:rsidRDefault="003C74CE">
            <w:pPr>
              <w:jc w:val="center"/>
            </w:pPr>
          </w:p>
        </w:tc>
      </w:tr>
    </w:tbl>
    <w:p w14:paraId="0D9E6DA1" w14:textId="77777777" w:rsidR="003C74CE" w:rsidRDefault="003C74CE">
      <w:pPr>
        <w:jc w:val="center"/>
      </w:pPr>
    </w:p>
    <w:p w14:paraId="11E060E7" w14:textId="77777777" w:rsidR="003C74CE" w:rsidRDefault="003C74CE"/>
    <w:p w14:paraId="67F24639" w14:textId="77777777" w:rsidR="003C74CE" w:rsidRDefault="003C74CE"/>
    <w:p w14:paraId="547CDD69" w14:textId="77777777" w:rsidR="003C74CE" w:rsidRDefault="003C74CE"/>
    <w:p w14:paraId="38589137" w14:textId="66423DF8" w:rsidR="00276E28" w:rsidRPr="000B68F3" w:rsidRDefault="00910300" w:rsidP="005E3871">
      <w:bookmarkStart w:id="0" w:name="OLE_LINK6"/>
      <w:bookmarkStart w:id="1" w:name="OLE_LINK5"/>
      <w:bookmarkEnd w:id="0"/>
      <w:bookmarkEnd w:id="1"/>
      <w:r>
        <w:t xml:space="preserve">                           </w:t>
      </w:r>
      <w:r w:rsidR="00907102">
        <w:rPr>
          <w:rFonts w:ascii="Tahoma" w:hAnsi="Tahoma" w:cs="Tahoma"/>
          <w:bCs/>
          <w:noProof/>
          <w:sz w:val="36"/>
          <w:szCs w:val="36"/>
        </w:rPr>
        <w:drawing>
          <wp:inline distT="0" distB="0" distL="0" distR="0" wp14:anchorId="2E7ADAD4" wp14:editId="3D0DE3C4">
            <wp:extent cx="1841500" cy="762000"/>
            <wp:effectExtent l="0" t="0" r="0" b="0"/>
            <wp:docPr id="14516902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68F3">
        <w:t xml:space="preserve">               </w:t>
      </w:r>
      <w:r w:rsidR="00270CA5">
        <w:t xml:space="preserve">   </w:t>
      </w:r>
      <w:r w:rsidR="005E3871">
        <w:rPr>
          <w:noProof/>
        </w:rPr>
        <w:drawing>
          <wp:inline distT="0" distB="0" distL="0" distR="0" wp14:anchorId="1F3458E1" wp14:editId="3642775F">
            <wp:extent cx="1619250" cy="600075"/>
            <wp:effectExtent l="0" t="0" r="0" b="9525"/>
            <wp:docPr id="1756297530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97530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3ADA">
        <w:rPr>
          <w:rFonts w:ascii="Tahoma" w:hAnsi="Tahoma" w:cs="Tahoma"/>
          <w:bCs/>
        </w:rPr>
        <w:t xml:space="preserve">   </w:t>
      </w:r>
    </w:p>
    <w:p w14:paraId="689CF281" w14:textId="04A8097C" w:rsidR="000B68F3" w:rsidRDefault="006E3ADA" w:rsidP="00B55831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   </w:t>
      </w:r>
      <w:r>
        <w:rPr>
          <w:rFonts w:ascii="Tahoma" w:hAnsi="Tahoma" w:cs="Tahoma"/>
          <w:bCs/>
        </w:rPr>
        <w:tab/>
      </w:r>
      <w:r w:rsidR="000B68F3">
        <w:rPr>
          <w:rFonts w:ascii="Tahoma" w:hAnsi="Tahoma" w:cs="Tahoma"/>
          <w:bCs/>
        </w:rPr>
        <w:t xml:space="preserve">                 </w:t>
      </w:r>
      <w:r w:rsidR="00276E28">
        <w:rPr>
          <w:noProof/>
        </w:rPr>
        <w:drawing>
          <wp:inline distT="0" distB="0" distL="0" distR="0" wp14:anchorId="02613C54" wp14:editId="6F9E4F4F">
            <wp:extent cx="3384550" cy="795338"/>
            <wp:effectExtent l="0" t="0" r="0" b="0"/>
            <wp:docPr id="908134712" name="Obrázek 1" descr="Obsah obrázku text, Písmo, Grafika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34712" name="Obrázek 1" descr="Obsah obrázku text, Písmo, Grafika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460" cy="79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71F77" w14:textId="29DF39A3" w:rsidR="003C74CE" w:rsidRPr="000B68F3" w:rsidRDefault="000B68F3" w:rsidP="00B55831">
      <w:pPr>
        <w:rPr>
          <w:rFonts w:ascii="Tahoma" w:hAnsi="Tahoma" w:cs="Tahoma"/>
          <w:bCs/>
          <w:sz w:val="36"/>
          <w:szCs w:val="36"/>
        </w:rPr>
      </w:pPr>
      <w:r>
        <w:rPr>
          <w:rFonts w:ascii="Tahoma" w:hAnsi="Tahoma" w:cs="Tahoma"/>
          <w:bCs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65E82910" wp14:editId="167C34C4">
            <wp:extent cx="1447800" cy="429260"/>
            <wp:effectExtent l="0" t="0" r="0" b="8890"/>
            <wp:docPr id="5352633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263325" name="Obrázek 53526332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BAA86" w14:textId="165C8F5D" w:rsidR="003C74CE" w:rsidRPr="00B55831" w:rsidRDefault="006E3ADA" w:rsidP="00B55831">
      <w:pPr>
        <w:ind w:firstLine="408"/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lastRenderedPageBreak/>
        <w:t xml:space="preserve">                                                </w:t>
      </w:r>
      <w:r w:rsidR="00276E28">
        <w:rPr>
          <w:noProof/>
        </w:rPr>
        <w:drawing>
          <wp:inline distT="0" distB="0" distL="0" distR="0" wp14:anchorId="7987B04F" wp14:editId="58B9556C">
            <wp:extent cx="1905000" cy="1271905"/>
            <wp:effectExtent l="0" t="0" r="0" b="0"/>
            <wp:docPr id="370422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69A18" w14:textId="3F2B9A3F" w:rsidR="003C74CE" w:rsidRPr="00276E28" w:rsidRDefault="00276E28" w:rsidP="00276E28">
      <w:pPr>
        <w:pStyle w:val="Nadpis1"/>
        <w:ind w:left="3672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</w:rPr>
        <w:t xml:space="preserve">    </w:t>
      </w:r>
      <w:r w:rsidR="0089078E" w:rsidRPr="00276E28">
        <w:rPr>
          <w:rFonts w:ascii="Tahoma" w:hAnsi="Tahoma" w:cs="Tahoma"/>
        </w:rPr>
        <w:t>OFICIÁLNÍ MÍČ JmTS</w:t>
      </w:r>
    </w:p>
    <w:p w14:paraId="314252F3" w14:textId="77777777" w:rsidR="003C74CE" w:rsidRDefault="003C74CE">
      <w:pPr>
        <w:pStyle w:val="NormalnormalT"/>
        <w:rPr>
          <w:rFonts w:ascii="Tahoma" w:hAnsi="Tahoma" w:cs="Tahoma"/>
          <w:i/>
          <w:sz w:val="20"/>
          <w:u w:val="single"/>
        </w:rPr>
      </w:pPr>
    </w:p>
    <w:p w14:paraId="58751203" w14:textId="77777777" w:rsidR="003C74CE" w:rsidRDefault="0089078E">
      <w:pPr>
        <w:pStyle w:val="NormalnormalT"/>
        <w:jc w:val="left"/>
      </w:pPr>
      <w:r>
        <w:rPr>
          <w:rFonts w:ascii="Tahoma" w:eastAsia="Tahoma" w:hAnsi="Tahoma" w:cs="Tahoma"/>
          <w:b/>
          <w:color w:val="365F91"/>
          <w:sz w:val="22"/>
          <w:szCs w:val="22"/>
        </w:rPr>
        <w:t xml:space="preserve">  </w:t>
      </w:r>
      <w:r>
        <w:rPr>
          <w:rFonts w:ascii="Tahoma" w:hAnsi="Tahoma" w:cs="Tahoma"/>
          <w:b/>
          <w:color w:val="365F91"/>
          <w:sz w:val="22"/>
          <w:szCs w:val="22"/>
        </w:rPr>
        <w:t>VŠEOBECNÁ USTANOVENÍ</w:t>
      </w:r>
    </w:p>
    <w:p w14:paraId="1E40DFD9" w14:textId="77777777" w:rsidR="003C74CE" w:rsidRDefault="003C74CE">
      <w:pPr>
        <w:pStyle w:val="NormalnormalT"/>
        <w:ind w:hanging="142"/>
        <w:jc w:val="left"/>
        <w:rPr>
          <w:rFonts w:ascii="Tahoma" w:hAnsi="Tahoma" w:cs="Tahoma"/>
          <w:b/>
          <w:bCs/>
          <w:color w:val="365F91"/>
          <w:sz w:val="22"/>
          <w:szCs w:val="22"/>
        </w:rPr>
      </w:pPr>
    </w:p>
    <w:p w14:paraId="39D84ABE" w14:textId="77777777" w:rsidR="003C74CE" w:rsidRDefault="003C74CE">
      <w:pPr>
        <w:pStyle w:val="NormalnormalT"/>
        <w:jc w:val="center"/>
        <w:rPr>
          <w:rFonts w:ascii="Tahoma" w:hAnsi="Tahoma" w:cs="Tahoma"/>
          <w:b/>
          <w:bCs/>
          <w:color w:val="365F91"/>
          <w:sz w:val="20"/>
          <w:szCs w:val="22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2341A5EA" w14:textId="77777777">
        <w:tc>
          <w:tcPr>
            <w:tcW w:w="2197" w:type="dxa"/>
          </w:tcPr>
          <w:p w14:paraId="39B83CBB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POŘADATEL:</w:t>
            </w:r>
          </w:p>
        </w:tc>
        <w:tc>
          <w:tcPr>
            <w:tcW w:w="7228" w:type="dxa"/>
          </w:tcPr>
          <w:p w14:paraId="6BFEA660" w14:textId="7A9BC322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bCs/>
                <w:sz w:val="20"/>
              </w:rPr>
              <w:t xml:space="preserve">Jihomoravský tenisový svaz pověřil pořádáním přeborů kluby </w:t>
            </w:r>
            <w:r w:rsidR="004D6138">
              <w:rPr>
                <w:rFonts w:ascii="Tahoma" w:hAnsi="Tahoma" w:cs="Tahoma"/>
                <w:bCs/>
                <w:sz w:val="20"/>
              </w:rPr>
              <w:t>SK Tenis Tišnov</w:t>
            </w:r>
            <w:r>
              <w:rPr>
                <w:rFonts w:ascii="Tahoma" w:hAnsi="Tahoma" w:cs="Tahoma"/>
                <w:bCs/>
                <w:sz w:val="20"/>
              </w:rPr>
              <w:t xml:space="preserve"> (</w:t>
            </w:r>
            <w:r w:rsidR="00F139ED">
              <w:rPr>
                <w:rFonts w:ascii="Tahoma" w:hAnsi="Tahoma" w:cs="Tahoma"/>
                <w:bCs/>
                <w:sz w:val="20"/>
              </w:rPr>
              <w:t>d</w:t>
            </w:r>
            <w:r>
              <w:rPr>
                <w:rFonts w:ascii="Tahoma" w:hAnsi="Tahoma" w:cs="Tahoma"/>
                <w:bCs/>
                <w:sz w:val="20"/>
              </w:rPr>
              <w:t xml:space="preserve">) a </w:t>
            </w:r>
            <w:r w:rsidR="00F67AA5">
              <w:rPr>
                <w:rFonts w:ascii="Tahoma" w:hAnsi="Tahoma" w:cs="Tahoma"/>
                <w:bCs/>
                <w:sz w:val="20"/>
              </w:rPr>
              <w:t>TK Znojmo</w:t>
            </w:r>
            <w:r>
              <w:rPr>
                <w:rFonts w:ascii="Tahoma" w:hAnsi="Tahoma" w:cs="Tahoma"/>
                <w:bCs/>
                <w:sz w:val="20"/>
              </w:rPr>
              <w:t xml:space="preserve"> (</w:t>
            </w:r>
            <w:r w:rsidR="00F139ED">
              <w:rPr>
                <w:rFonts w:ascii="Tahoma" w:hAnsi="Tahoma" w:cs="Tahoma"/>
                <w:bCs/>
                <w:sz w:val="20"/>
              </w:rPr>
              <w:t>h</w:t>
            </w:r>
            <w:r>
              <w:rPr>
                <w:rFonts w:ascii="Tahoma" w:hAnsi="Tahoma" w:cs="Tahoma"/>
                <w:bCs/>
                <w:sz w:val="20"/>
              </w:rPr>
              <w:t>)</w:t>
            </w:r>
          </w:p>
        </w:tc>
      </w:tr>
    </w:tbl>
    <w:p w14:paraId="2886D15C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188C5234" w14:textId="77777777">
        <w:tc>
          <w:tcPr>
            <w:tcW w:w="2197" w:type="dxa"/>
          </w:tcPr>
          <w:p w14:paraId="571A779C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MÍSTO KONÁNÍ:</w:t>
            </w:r>
          </w:p>
        </w:tc>
        <w:tc>
          <w:tcPr>
            <w:tcW w:w="7228" w:type="dxa"/>
          </w:tcPr>
          <w:p w14:paraId="2D6B7690" w14:textId="283991EA" w:rsidR="003C74CE" w:rsidRDefault="00C246D7">
            <w:pPr>
              <w:snapToGrid w:val="0"/>
              <w:jc w:val="both"/>
            </w:pPr>
            <w:r>
              <w:rPr>
                <w:rFonts w:ascii="Tahoma" w:hAnsi="Tahoma" w:cs="Tahoma"/>
                <w:bCs/>
              </w:rPr>
              <w:t>Tenisový areál</w:t>
            </w:r>
            <w:r w:rsidR="0089078E">
              <w:rPr>
                <w:rFonts w:ascii="Tahoma" w:hAnsi="Tahoma" w:cs="Tahoma"/>
                <w:bCs/>
              </w:rPr>
              <w:t xml:space="preserve"> </w:t>
            </w:r>
            <w:r w:rsidR="004D6138">
              <w:rPr>
                <w:rFonts w:ascii="Tahoma" w:hAnsi="Tahoma" w:cs="Tahoma"/>
                <w:bCs/>
              </w:rPr>
              <w:t>–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="004D6138">
              <w:rPr>
                <w:rFonts w:ascii="Tahoma" w:hAnsi="Tahoma" w:cs="Tahoma"/>
                <w:bCs/>
              </w:rPr>
              <w:t>SK Tenis Tišnov, Ostrovec</w:t>
            </w:r>
            <w:r w:rsidR="0001571E">
              <w:rPr>
                <w:rFonts w:ascii="Tahoma" w:hAnsi="Tahoma" w:cs="Tahoma"/>
                <w:bCs/>
              </w:rPr>
              <w:t xml:space="preserve"> 1897, 66601 Tišnov</w:t>
            </w:r>
            <w:r w:rsidR="0002068E">
              <w:rPr>
                <w:rFonts w:ascii="Tahoma" w:hAnsi="Tahoma" w:cs="Tahoma"/>
                <w:bCs/>
              </w:rPr>
              <w:t xml:space="preserve"> </w:t>
            </w:r>
            <w:r w:rsidR="0089078E">
              <w:rPr>
                <w:rFonts w:ascii="Tahoma" w:hAnsi="Tahoma"/>
              </w:rPr>
              <w:t xml:space="preserve">- </w:t>
            </w:r>
            <w:r w:rsidR="00F139ED">
              <w:rPr>
                <w:rFonts w:ascii="Tahoma" w:hAnsi="Tahoma" w:cs="Tahoma"/>
                <w:bCs/>
              </w:rPr>
              <w:t>dívky</w:t>
            </w:r>
          </w:p>
          <w:p w14:paraId="0EB03274" w14:textId="0FF6AAE5" w:rsidR="003C74CE" w:rsidRDefault="0061302A">
            <w:pPr>
              <w:snapToGrid w:val="0"/>
              <w:jc w:val="both"/>
            </w:pPr>
            <w:r>
              <w:rPr>
                <w:rFonts w:ascii="Tahoma" w:hAnsi="Tahoma" w:cs="Tahoma"/>
                <w:bCs/>
              </w:rPr>
              <w:t>Tenisový areál</w:t>
            </w:r>
            <w:r w:rsidR="00C246D7">
              <w:rPr>
                <w:rFonts w:ascii="Tahoma" w:hAnsi="Tahoma" w:cs="Tahoma"/>
                <w:bCs/>
              </w:rPr>
              <w:t xml:space="preserve"> -</w:t>
            </w:r>
            <w:r>
              <w:rPr>
                <w:rFonts w:ascii="Tahoma" w:hAnsi="Tahoma" w:cs="Tahoma"/>
                <w:bCs/>
              </w:rPr>
              <w:t xml:space="preserve"> TK Znojmo</w:t>
            </w:r>
            <w:r w:rsidR="004D6138">
              <w:rPr>
                <w:rFonts w:ascii="Tahoma" w:hAnsi="Tahoma" w:cs="Tahoma"/>
                <w:bCs/>
              </w:rPr>
              <w:t>,</w:t>
            </w:r>
            <w:r>
              <w:rPr>
                <w:rFonts w:ascii="Tahoma" w:hAnsi="Tahoma" w:cs="Tahoma"/>
                <w:bCs/>
              </w:rPr>
              <w:t xml:space="preserve"> Les</w:t>
            </w:r>
            <w:r w:rsidR="0001571E">
              <w:rPr>
                <w:rFonts w:ascii="Tahoma" w:hAnsi="Tahoma" w:cs="Tahoma"/>
                <w:bCs/>
              </w:rPr>
              <w:t>ka Horní 2135/1</w:t>
            </w:r>
            <w:r>
              <w:rPr>
                <w:rFonts w:ascii="Tahoma" w:hAnsi="Tahoma" w:cs="Tahoma"/>
                <w:bCs/>
              </w:rPr>
              <w:t>,</w:t>
            </w:r>
            <w:r w:rsidR="0001571E">
              <w:rPr>
                <w:rFonts w:ascii="Tahoma" w:hAnsi="Tahoma" w:cs="Tahoma"/>
                <w:bCs/>
              </w:rPr>
              <w:t xml:space="preserve"> 66902</w:t>
            </w:r>
            <w:r>
              <w:rPr>
                <w:rFonts w:ascii="Tahoma" w:hAnsi="Tahoma" w:cs="Tahoma"/>
                <w:bCs/>
              </w:rPr>
              <w:t xml:space="preserve"> Znojmo </w:t>
            </w:r>
            <w:r w:rsidR="0089078E">
              <w:rPr>
                <w:rFonts w:ascii="Tahoma" w:hAnsi="Tahoma" w:cs="Tahoma"/>
                <w:bCs/>
              </w:rPr>
              <w:t xml:space="preserve">- </w:t>
            </w:r>
            <w:r w:rsidR="00F139ED">
              <w:rPr>
                <w:rFonts w:ascii="Tahoma" w:hAnsi="Tahoma"/>
              </w:rPr>
              <w:t>hoši</w:t>
            </w:r>
            <w:r w:rsidR="00F139ED">
              <w:rPr>
                <w:rFonts w:ascii="Tahoma" w:hAnsi="Tahoma" w:cs="Tahoma"/>
                <w:bCs/>
              </w:rPr>
              <w:t xml:space="preserve"> </w:t>
            </w:r>
          </w:p>
        </w:tc>
      </w:tr>
    </w:tbl>
    <w:p w14:paraId="5A3A41FF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16FD7434" w14:textId="77777777">
        <w:tc>
          <w:tcPr>
            <w:tcW w:w="2197" w:type="dxa"/>
          </w:tcPr>
          <w:p w14:paraId="0802BAD1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TERMÍN:</w:t>
            </w:r>
          </w:p>
        </w:tc>
        <w:tc>
          <w:tcPr>
            <w:tcW w:w="7228" w:type="dxa"/>
          </w:tcPr>
          <w:p w14:paraId="6BC59BF8" w14:textId="08BAB0EA" w:rsidR="003C74CE" w:rsidRDefault="00F13729">
            <w:pPr>
              <w:pStyle w:val="NormalnormalT"/>
              <w:snapToGrid w:val="0"/>
            </w:pPr>
            <w:r>
              <w:rPr>
                <w:rFonts w:ascii="Tahoma" w:hAnsi="Tahoma" w:cs="Tahoma"/>
                <w:bCs/>
                <w:sz w:val="20"/>
              </w:rPr>
              <w:t>1</w:t>
            </w:r>
            <w:r w:rsidR="00CD1918">
              <w:rPr>
                <w:rFonts w:ascii="Tahoma" w:hAnsi="Tahoma" w:cs="Tahoma"/>
                <w:bCs/>
                <w:sz w:val="20"/>
              </w:rPr>
              <w:t>6</w:t>
            </w:r>
            <w:r w:rsidR="00F67AA5">
              <w:rPr>
                <w:rFonts w:ascii="Tahoma" w:hAnsi="Tahoma" w:cs="Tahoma"/>
                <w:bCs/>
                <w:sz w:val="20"/>
              </w:rPr>
              <w:t>.</w:t>
            </w:r>
            <w:r w:rsidR="008F606C">
              <w:rPr>
                <w:rFonts w:ascii="Tahoma" w:hAnsi="Tahoma" w:cs="Tahoma"/>
                <w:bCs/>
                <w:sz w:val="20"/>
              </w:rPr>
              <w:t>5</w:t>
            </w:r>
            <w:r w:rsidR="00F67AA5">
              <w:rPr>
                <w:rFonts w:ascii="Tahoma" w:hAnsi="Tahoma" w:cs="Tahoma"/>
                <w:bCs/>
                <w:sz w:val="20"/>
              </w:rPr>
              <w:t>.-</w:t>
            </w:r>
            <w:r w:rsidR="00702FDB">
              <w:rPr>
                <w:rFonts w:ascii="Tahoma" w:hAnsi="Tahoma" w:cs="Tahoma"/>
                <w:bCs/>
                <w:sz w:val="20"/>
              </w:rPr>
              <w:t>1</w:t>
            </w:r>
            <w:r w:rsidR="00CD1918">
              <w:rPr>
                <w:rFonts w:ascii="Tahoma" w:hAnsi="Tahoma" w:cs="Tahoma"/>
                <w:bCs/>
                <w:sz w:val="20"/>
              </w:rPr>
              <w:t>8</w:t>
            </w:r>
            <w:r w:rsidR="00F67AA5">
              <w:rPr>
                <w:rFonts w:ascii="Tahoma" w:hAnsi="Tahoma" w:cs="Tahoma"/>
                <w:bCs/>
                <w:sz w:val="20"/>
              </w:rPr>
              <w:t>.</w:t>
            </w:r>
            <w:r w:rsidR="008F606C">
              <w:rPr>
                <w:rFonts w:ascii="Tahoma" w:hAnsi="Tahoma" w:cs="Tahoma"/>
                <w:bCs/>
                <w:sz w:val="20"/>
              </w:rPr>
              <w:t>5</w:t>
            </w:r>
            <w:r w:rsidR="0089078E">
              <w:rPr>
                <w:rFonts w:ascii="Tahoma" w:hAnsi="Tahoma" w:cs="Tahoma"/>
                <w:bCs/>
                <w:sz w:val="20"/>
              </w:rPr>
              <w:t xml:space="preserve">. </w:t>
            </w:r>
            <w:r w:rsidR="00854C91">
              <w:rPr>
                <w:rFonts w:ascii="Tahoma" w:hAnsi="Tahoma" w:cs="Tahoma"/>
                <w:bCs/>
                <w:sz w:val="20"/>
              </w:rPr>
              <w:t>2026</w:t>
            </w:r>
          </w:p>
        </w:tc>
      </w:tr>
    </w:tbl>
    <w:p w14:paraId="145FB327" w14:textId="0842B712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112504DC" w14:textId="77777777">
        <w:tc>
          <w:tcPr>
            <w:tcW w:w="2197" w:type="dxa"/>
          </w:tcPr>
          <w:p w14:paraId="3668A4DA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POVRCH:</w:t>
            </w:r>
          </w:p>
        </w:tc>
        <w:tc>
          <w:tcPr>
            <w:tcW w:w="7228" w:type="dxa"/>
          </w:tcPr>
          <w:p w14:paraId="6789162F" w14:textId="6C9C82B2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bCs/>
                <w:sz w:val="20"/>
              </w:rPr>
              <w:t>hoši (H)</w:t>
            </w:r>
            <w:r w:rsidR="00784B76">
              <w:rPr>
                <w:rFonts w:ascii="Tahoma" w:hAnsi="Tahoma" w:cs="Tahoma"/>
                <w:bCs/>
                <w:sz w:val="20"/>
              </w:rPr>
              <w:t xml:space="preserve"> </w:t>
            </w:r>
            <w:r w:rsidR="00F139ED">
              <w:rPr>
                <w:rFonts w:ascii="Tahoma" w:hAnsi="Tahoma" w:cs="Tahoma"/>
                <w:bCs/>
                <w:sz w:val="20"/>
              </w:rPr>
              <w:t>7</w:t>
            </w:r>
            <w:r w:rsidR="00784B76">
              <w:rPr>
                <w:rFonts w:ascii="Tahoma" w:hAnsi="Tahoma" w:cs="Tahoma"/>
                <w:bCs/>
                <w:sz w:val="20"/>
              </w:rPr>
              <w:t xml:space="preserve"> dvorců-antuka,</w:t>
            </w:r>
            <w:r>
              <w:rPr>
                <w:rFonts w:ascii="Tahoma" w:hAnsi="Tahoma" w:cs="Tahoma"/>
                <w:bCs/>
                <w:sz w:val="20"/>
              </w:rPr>
              <w:t xml:space="preserve"> dívky (d)  </w:t>
            </w:r>
            <w:r w:rsidR="009B3874">
              <w:rPr>
                <w:rFonts w:ascii="Tahoma" w:hAnsi="Tahoma" w:cs="Tahoma"/>
                <w:bCs/>
                <w:sz w:val="20"/>
              </w:rPr>
              <w:t>6</w:t>
            </w:r>
            <w:r>
              <w:rPr>
                <w:rFonts w:ascii="Tahoma" w:hAnsi="Tahoma" w:cs="Tahoma"/>
                <w:bCs/>
                <w:sz w:val="20"/>
              </w:rPr>
              <w:t xml:space="preserve"> dvorců - antuka</w:t>
            </w:r>
          </w:p>
        </w:tc>
      </w:tr>
    </w:tbl>
    <w:p w14:paraId="54382218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19B5F60C" w14:textId="77777777">
        <w:tc>
          <w:tcPr>
            <w:tcW w:w="2197" w:type="dxa"/>
          </w:tcPr>
          <w:p w14:paraId="0880D913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STARTUJÍ:</w:t>
            </w:r>
          </w:p>
        </w:tc>
        <w:tc>
          <w:tcPr>
            <w:tcW w:w="7228" w:type="dxa"/>
          </w:tcPr>
          <w:p w14:paraId="7A5DF402" w14:textId="5AA7B338" w:rsidR="003F0395" w:rsidRDefault="003F0395" w:rsidP="003F0395">
            <w:pPr>
              <w:pStyle w:val="NormalnormalT"/>
              <w:snapToGrid w:val="0"/>
            </w:pPr>
            <w:r>
              <w:rPr>
                <w:rFonts w:ascii="Tahoma" w:hAnsi="Tahoma" w:cs="Tahoma"/>
                <w:bCs/>
                <w:sz w:val="20"/>
              </w:rPr>
              <w:t>V kategorii dorostenců i dorostenek budou do hlavní soutěže přijati všichni hráči i hráčky přihlášeni v řádném termínu.</w:t>
            </w:r>
          </w:p>
          <w:p w14:paraId="65BCDEA3" w14:textId="0166FB6C" w:rsidR="003C74CE" w:rsidRDefault="003F0395" w:rsidP="003F0395">
            <w:pPr>
              <w:pStyle w:val="NormalnormalT"/>
            </w:pPr>
            <w:r>
              <w:rPr>
                <w:rFonts w:ascii="Tahoma" w:hAnsi="Tahoma" w:cs="Tahoma"/>
                <w:b/>
                <w:bCs/>
                <w:color w:val="595959"/>
                <w:sz w:val="20"/>
              </w:rPr>
              <w:t>Startovat mohou pouze tenisté s českým státním občanstvím!</w:t>
            </w:r>
          </w:p>
        </w:tc>
      </w:tr>
    </w:tbl>
    <w:p w14:paraId="74ACF43C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14FDD7B3" w14:textId="77777777">
        <w:tc>
          <w:tcPr>
            <w:tcW w:w="2197" w:type="dxa"/>
          </w:tcPr>
          <w:p w14:paraId="2A22A5BF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VEDENÍ PŘEBORU:</w:t>
            </w:r>
          </w:p>
        </w:tc>
        <w:tc>
          <w:tcPr>
            <w:tcW w:w="7228" w:type="dxa"/>
          </w:tcPr>
          <w:p w14:paraId="0E3D6549" w14:textId="642EB4EA" w:rsidR="003C74CE" w:rsidRPr="004F3864" w:rsidRDefault="0089078E">
            <w:pPr>
              <w:pStyle w:val="NormalnormalT"/>
              <w:snapToGrid w:val="0"/>
            </w:pPr>
            <w:r w:rsidRPr="004F3864">
              <w:rPr>
                <w:rFonts w:ascii="Tahoma" w:hAnsi="Tahoma" w:cs="Tahoma"/>
                <w:color w:val="000000"/>
                <w:sz w:val="20"/>
                <w:szCs w:val="18"/>
              </w:rPr>
              <w:t>Vrch. Rozhodčí</w:t>
            </w:r>
            <w:r w:rsidR="00C246D7" w:rsidRPr="004F3864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9B3874">
              <w:rPr>
                <w:rFonts w:ascii="Tahoma" w:hAnsi="Tahoma" w:cs="Tahoma"/>
                <w:color w:val="000000"/>
                <w:sz w:val="20"/>
              </w:rPr>
              <w:t>Zdeněk Kunický 777 245 244</w:t>
            </w:r>
            <w:r w:rsidR="004F3864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C246D7" w:rsidRPr="004F3864">
              <w:rPr>
                <w:rFonts w:ascii="Tahoma" w:hAnsi="Tahoma" w:cs="Tahoma"/>
                <w:color w:val="000000"/>
                <w:sz w:val="20"/>
              </w:rPr>
              <w:t>-</w:t>
            </w:r>
            <w:r w:rsidR="00F139ED">
              <w:rPr>
                <w:rFonts w:ascii="Tahoma" w:hAnsi="Tahoma" w:cs="Tahoma"/>
                <w:color w:val="000000"/>
                <w:sz w:val="20"/>
              </w:rPr>
              <w:t>d</w:t>
            </w:r>
          </w:p>
          <w:p w14:paraId="64634D47" w14:textId="43B7AABB" w:rsidR="003C74CE" w:rsidRPr="004F3864" w:rsidRDefault="0089078E">
            <w:pPr>
              <w:pStyle w:val="NormalnormalT"/>
              <w:snapToGrid w:val="0"/>
            </w:pPr>
            <w:r w:rsidRPr="004F3864">
              <w:rPr>
                <w:rFonts w:ascii="Tahoma" w:hAnsi="Tahoma" w:cs="Tahoma"/>
                <w:color w:val="000000"/>
                <w:sz w:val="20"/>
                <w:szCs w:val="18"/>
              </w:rPr>
              <w:t xml:space="preserve">Vrch. rozhodčí </w:t>
            </w:r>
            <w:r w:rsidR="0061302A" w:rsidRPr="004F3864">
              <w:rPr>
                <w:rFonts w:ascii="Tahoma" w:hAnsi="Tahoma" w:cs="Tahoma"/>
                <w:color w:val="000000"/>
                <w:sz w:val="20"/>
              </w:rPr>
              <w:t>Martin Wirgler 602 456</w:t>
            </w:r>
            <w:r w:rsidR="004F3864">
              <w:rPr>
                <w:rFonts w:ascii="Tahoma" w:hAnsi="Tahoma" w:cs="Tahoma"/>
                <w:color w:val="000000"/>
                <w:sz w:val="20"/>
              </w:rPr>
              <w:t> </w:t>
            </w:r>
            <w:r w:rsidR="0061302A" w:rsidRPr="004F3864">
              <w:rPr>
                <w:rFonts w:ascii="Tahoma" w:hAnsi="Tahoma" w:cs="Tahoma"/>
                <w:color w:val="000000"/>
                <w:sz w:val="20"/>
              </w:rPr>
              <w:t>980</w:t>
            </w:r>
            <w:r w:rsidR="004F3864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4F3864">
              <w:rPr>
                <w:rFonts w:ascii="Tahoma" w:hAnsi="Tahoma" w:cs="Tahoma"/>
                <w:color w:val="000000"/>
                <w:sz w:val="20"/>
                <w:szCs w:val="18"/>
              </w:rPr>
              <w:t>-</w:t>
            </w:r>
            <w:r w:rsidR="00F139ED">
              <w:rPr>
                <w:rFonts w:ascii="Tahoma" w:hAnsi="Tahoma" w:cs="Tahoma"/>
                <w:color w:val="000000"/>
                <w:sz w:val="20"/>
                <w:szCs w:val="18"/>
              </w:rPr>
              <w:t>h</w:t>
            </w:r>
          </w:p>
          <w:p w14:paraId="509879A1" w14:textId="77777777" w:rsidR="003C74CE" w:rsidRDefault="0089078E">
            <w:pPr>
              <w:pStyle w:val="NormalnormalT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Org. pracovník </w:t>
            </w:r>
            <w:r>
              <w:rPr>
                <w:rFonts w:ascii="Tahoma" w:hAnsi="Tahoma" w:cs="Tahoma"/>
                <w:sz w:val="20"/>
              </w:rPr>
              <w:tab/>
              <w:t>Jiří Hanák (před zahájením přeborů)</w:t>
            </w:r>
            <w:r>
              <w:rPr>
                <w:rFonts w:ascii="Tahoma" w:hAnsi="Tahoma" w:cs="Tahoma"/>
                <w:sz w:val="20"/>
              </w:rPr>
              <w:tab/>
              <w:t>739 412 521</w:t>
            </w:r>
          </w:p>
          <w:p w14:paraId="047EF15B" w14:textId="7C516A78" w:rsidR="003C74CE" w:rsidRDefault="0089078E">
            <w:pPr>
              <w:pStyle w:val="NormalnormalT"/>
            </w:pPr>
            <w:r>
              <w:rPr>
                <w:rFonts w:ascii="Tahoma" w:hAnsi="Tahoma" w:cs="Tahoma"/>
                <w:iCs/>
                <w:sz w:val="20"/>
              </w:rPr>
              <w:t xml:space="preserve">Zbývající funkce obsadí tenisové kluby </w:t>
            </w:r>
            <w:r w:rsidR="00127548">
              <w:rPr>
                <w:rFonts w:ascii="Tahoma" w:hAnsi="Tahoma" w:cs="Tahoma"/>
                <w:iCs/>
                <w:sz w:val="20"/>
              </w:rPr>
              <w:t>SK Tenis Tišnov</w:t>
            </w:r>
            <w:r>
              <w:rPr>
                <w:rFonts w:ascii="Tahoma" w:hAnsi="Tahoma" w:cs="Tahoma"/>
                <w:iCs/>
                <w:sz w:val="20"/>
              </w:rPr>
              <w:t xml:space="preserve"> a </w:t>
            </w:r>
            <w:r w:rsidR="008D01E6">
              <w:rPr>
                <w:rFonts w:ascii="Tahoma" w:hAnsi="Tahoma" w:cs="Tahoma"/>
                <w:iCs/>
                <w:sz w:val="20"/>
              </w:rPr>
              <w:t>TK Znojmo</w:t>
            </w:r>
            <w:r w:rsidR="00DF3D98">
              <w:rPr>
                <w:rFonts w:ascii="Tahoma" w:hAnsi="Tahoma" w:cs="Tahoma"/>
                <w:iCs/>
                <w:sz w:val="20"/>
              </w:rPr>
              <w:t>.</w:t>
            </w:r>
          </w:p>
        </w:tc>
      </w:tr>
    </w:tbl>
    <w:p w14:paraId="6948A4DF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6082443E" w14:textId="77777777">
        <w:tc>
          <w:tcPr>
            <w:tcW w:w="2197" w:type="dxa"/>
          </w:tcPr>
          <w:p w14:paraId="22E9FDB8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PŘIHLÁŠKY:</w:t>
            </w:r>
          </w:p>
        </w:tc>
        <w:tc>
          <w:tcPr>
            <w:tcW w:w="7228" w:type="dxa"/>
          </w:tcPr>
          <w:p w14:paraId="05B7353E" w14:textId="77777777" w:rsidR="003C74CE" w:rsidRDefault="0089078E">
            <w:pPr>
              <w:pStyle w:val="NormalnormalT"/>
            </w:pPr>
            <w:r>
              <w:rPr>
                <w:rFonts w:ascii="Tahoma" w:hAnsi="Tahoma" w:cs="Tahoma"/>
                <w:sz w:val="20"/>
              </w:rPr>
              <w:t xml:space="preserve">Přihlášky se zasílají výhradně elektronicky prostřednictvím Informačního systému ČTS.  Informace o přijetí, nepřijetí či zařazení mezi náhradníky se hráčům neposílá. Každý je povinen si potřebné údaje zjistit sám prostřednictvím internetové stránky ČTS </w:t>
            </w:r>
            <w:hyperlink r:id="rId14">
              <w:r>
                <w:rPr>
                  <w:rStyle w:val="Internetovodkaz"/>
                  <w:rFonts w:ascii="Tahoma" w:hAnsi="Tahoma" w:cs="Tahoma"/>
                  <w:sz w:val="20"/>
                </w:rPr>
                <w:t>www.cztenis.cz</w:t>
              </w:r>
            </w:hyperlink>
            <w:r>
              <w:rPr>
                <w:rFonts w:ascii="Tahoma" w:hAnsi="Tahoma" w:cs="Tahoma"/>
                <w:sz w:val="20"/>
              </w:rPr>
              <w:t xml:space="preserve">., kde bude zveřejněn po rozlosování </w:t>
            </w:r>
            <w:r>
              <w:rPr>
                <w:rFonts w:ascii="Tahoma" w:hAnsi="Tahoma" w:cs="Tahoma"/>
                <w:sz w:val="20"/>
              </w:rPr>
              <w:br/>
              <w:t>i časový rozvrh jednotlivých zápasů</w:t>
            </w:r>
            <w:r>
              <w:rPr>
                <w:rFonts w:ascii="Tahoma" w:hAnsi="Tahoma" w:cs="Tahoma"/>
                <w:bCs/>
                <w:sz w:val="20"/>
              </w:rPr>
              <w:t xml:space="preserve"> </w:t>
            </w:r>
          </w:p>
        </w:tc>
      </w:tr>
    </w:tbl>
    <w:p w14:paraId="0080EBA0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01FDAD12" w14:textId="77777777">
        <w:tc>
          <w:tcPr>
            <w:tcW w:w="2197" w:type="dxa"/>
          </w:tcPr>
          <w:p w14:paraId="6CDBF838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OMLUVY NEÚČASTI:</w:t>
            </w:r>
          </w:p>
        </w:tc>
        <w:tc>
          <w:tcPr>
            <w:tcW w:w="7228" w:type="dxa"/>
          </w:tcPr>
          <w:p w14:paraId="4DCE64CB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Každou neúčast musí hráč odhlásit v IS ČTS. V případě omluvy těsně před zahájením je nutno ihned využít telefonického spojení na některého funkcionáře přeboru. Nesplnění může znamenat zavedení disciplinárního řízení proti provinilému hráči.</w:t>
            </w:r>
          </w:p>
        </w:tc>
      </w:tr>
    </w:tbl>
    <w:p w14:paraId="7BE53F89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15B74066" w14:textId="77777777">
        <w:tc>
          <w:tcPr>
            <w:tcW w:w="2197" w:type="dxa"/>
          </w:tcPr>
          <w:p w14:paraId="24C36D39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VKLADY:</w:t>
            </w:r>
          </w:p>
        </w:tc>
        <w:tc>
          <w:tcPr>
            <w:tcW w:w="7228" w:type="dxa"/>
          </w:tcPr>
          <w:p w14:paraId="7841F740" w14:textId="667A24B6" w:rsidR="003C74CE" w:rsidRDefault="00051509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5</w:t>
            </w:r>
            <w:r w:rsidR="007155CF">
              <w:rPr>
                <w:rFonts w:ascii="Tahoma" w:hAnsi="Tahoma" w:cs="Tahoma"/>
                <w:sz w:val="20"/>
              </w:rPr>
              <w:t>00</w:t>
            </w:r>
            <w:r w:rsidR="0089078E">
              <w:rPr>
                <w:rFonts w:ascii="Tahoma" w:hAnsi="Tahoma" w:cs="Tahoma"/>
                <w:sz w:val="20"/>
              </w:rPr>
              <w:t>,- Kč za každého hráče,</w:t>
            </w:r>
            <w:r w:rsidR="00965467">
              <w:rPr>
                <w:rFonts w:ascii="Tahoma" w:hAnsi="Tahoma" w:cs="Tahoma"/>
                <w:sz w:val="20"/>
              </w:rPr>
              <w:t xml:space="preserve"> </w:t>
            </w:r>
            <w:r w:rsidR="0089078E">
              <w:rPr>
                <w:rFonts w:ascii="Tahoma" w:hAnsi="Tahoma" w:cs="Tahoma"/>
                <w:sz w:val="20"/>
              </w:rPr>
              <w:t>který se prezentuje.</w:t>
            </w:r>
          </w:p>
        </w:tc>
      </w:tr>
    </w:tbl>
    <w:p w14:paraId="322E3D22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7C752CAD" w14:textId="77777777">
        <w:tc>
          <w:tcPr>
            <w:tcW w:w="2197" w:type="dxa"/>
          </w:tcPr>
          <w:p w14:paraId="32EBFE0B" w14:textId="77777777" w:rsidR="003C74CE" w:rsidRDefault="0089078E">
            <w:pPr>
              <w:pStyle w:val="NormalnormalT"/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HOSPODÁŘSKÉ</w:t>
            </w:r>
          </w:p>
          <w:p w14:paraId="227DCAC8" w14:textId="77777777" w:rsidR="003C74CE" w:rsidRDefault="0089078E">
            <w:pPr>
              <w:pStyle w:val="NormalnormalT"/>
            </w:pPr>
            <w:r>
              <w:rPr>
                <w:rFonts w:ascii="Tahoma" w:hAnsi="Tahoma" w:cs="Tahoma"/>
                <w:sz w:val="20"/>
              </w:rPr>
              <w:t>NÁLEŽITOSTI:</w:t>
            </w:r>
          </w:p>
        </w:tc>
        <w:tc>
          <w:tcPr>
            <w:tcW w:w="7228" w:type="dxa"/>
          </w:tcPr>
          <w:p w14:paraId="4ED92BE1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Nocležné, cestovné i stravné si hradí samotní hráči, případně jejich mateřské kluby.</w:t>
            </w:r>
          </w:p>
        </w:tc>
      </w:tr>
    </w:tbl>
    <w:p w14:paraId="363FF62A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7372"/>
      </w:tblGrid>
      <w:tr w:rsidR="003C74CE" w14:paraId="22ED981F" w14:textId="77777777">
        <w:tc>
          <w:tcPr>
            <w:tcW w:w="2196" w:type="dxa"/>
          </w:tcPr>
          <w:p w14:paraId="4ED372E9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TITUL A CENY:</w:t>
            </w:r>
          </w:p>
        </w:tc>
        <w:tc>
          <w:tcPr>
            <w:tcW w:w="7371" w:type="dxa"/>
          </w:tcPr>
          <w:p w14:paraId="20EC43B1" w14:textId="505F7971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 xml:space="preserve">Vítězové jednotlivých disciplín se stávají držiteli titulu </w:t>
            </w:r>
            <w:r>
              <w:rPr>
                <w:rFonts w:ascii="Tahoma" w:hAnsi="Tahoma" w:cs="Tahoma"/>
                <w:bCs/>
                <w:sz w:val="20"/>
              </w:rPr>
              <w:t xml:space="preserve">„Přeborník Jihomoravského tenisového svazu </w:t>
            </w:r>
            <w:r w:rsidR="00854C91">
              <w:rPr>
                <w:rFonts w:ascii="Tahoma" w:hAnsi="Tahoma" w:cs="Tahoma"/>
                <w:bCs/>
                <w:sz w:val="20"/>
              </w:rPr>
              <w:t>2026</w:t>
            </w:r>
            <w:r>
              <w:rPr>
                <w:rFonts w:ascii="Tahoma" w:hAnsi="Tahoma" w:cs="Tahoma"/>
                <w:bCs/>
                <w:sz w:val="20"/>
              </w:rPr>
              <w:t xml:space="preserve">“. </w:t>
            </w:r>
            <w:r>
              <w:rPr>
                <w:rFonts w:ascii="Tahoma" w:hAnsi="Tahoma" w:cs="Tahoma"/>
                <w:sz w:val="20"/>
              </w:rPr>
              <w:t>Semifinalisté dvouhry i čtyřhry obdrží poháry a diplomy.</w:t>
            </w:r>
          </w:p>
        </w:tc>
      </w:tr>
    </w:tbl>
    <w:p w14:paraId="0FF1A74B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677A0452" w14:textId="77777777">
        <w:tc>
          <w:tcPr>
            <w:tcW w:w="2197" w:type="dxa"/>
          </w:tcPr>
          <w:p w14:paraId="44ABAD68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UBYTOVÁNÍ:</w:t>
            </w:r>
          </w:p>
        </w:tc>
        <w:tc>
          <w:tcPr>
            <w:tcW w:w="7228" w:type="dxa"/>
          </w:tcPr>
          <w:p w14:paraId="09283B5D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Noclehy svaz nezajišťuje.</w:t>
            </w:r>
          </w:p>
        </w:tc>
      </w:tr>
    </w:tbl>
    <w:p w14:paraId="4F04BE11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1959B1C4" w14:textId="77777777">
        <w:tc>
          <w:tcPr>
            <w:tcW w:w="2197" w:type="dxa"/>
          </w:tcPr>
          <w:p w14:paraId="03FC6AD2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POVINNOSTI HRÁČŮ:</w:t>
            </w:r>
          </w:p>
        </w:tc>
        <w:tc>
          <w:tcPr>
            <w:tcW w:w="7228" w:type="dxa"/>
          </w:tcPr>
          <w:p w14:paraId="059AA933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Všichni hráči jsou povinni být od okamžiku svého příjezdu k dispozici a jsou povinni každý odchod z areálu uskutečnit jen se souhlasem vedení přeboru.</w:t>
            </w:r>
          </w:p>
        </w:tc>
      </w:tr>
    </w:tbl>
    <w:p w14:paraId="677DB6B8" w14:textId="77777777" w:rsidR="00557BDD" w:rsidRDefault="00557BDD">
      <w:pPr>
        <w:pStyle w:val="NormalnormalT"/>
        <w:jc w:val="left"/>
      </w:pPr>
    </w:p>
    <w:p w14:paraId="48AFF3B7" w14:textId="77777777" w:rsidR="00A7411D" w:rsidRDefault="00A7411D">
      <w:pPr>
        <w:pStyle w:val="NormalnormalT"/>
        <w:jc w:val="left"/>
      </w:pPr>
    </w:p>
    <w:p w14:paraId="034CDA65" w14:textId="77777777" w:rsidR="00A7411D" w:rsidRDefault="00A7411D">
      <w:pPr>
        <w:pStyle w:val="NormalnormalT"/>
        <w:jc w:val="left"/>
        <w:rPr>
          <w:rFonts w:ascii="Tahoma" w:hAnsi="Tahoma" w:cs="Tahoma"/>
          <w:b/>
          <w:color w:val="365F91"/>
          <w:sz w:val="22"/>
          <w:szCs w:val="22"/>
        </w:rPr>
      </w:pPr>
    </w:p>
    <w:p w14:paraId="6950A40F" w14:textId="3D70356A" w:rsidR="003C74CE" w:rsidRPr="00557BDD" w:rsidRDefault="0089078E">
      <w:pPr>
        <w:pStyle w:val="NormalnormalT"/>
        <w:jc w:val="left"/>
        <w:rPr>
          <w:rFonts w:ascii="Tahoma" w:hAnsi="Tahoma" w:cs="Tahoma"/>
          <w:b/>
          <w:color w:val="365F91"/>
          <w:sz w:val="22"/>
          <w:szCs w:val="22"/>
        </w:rPr>
      </w:pPr>
      <w:r>
        <w:rPr>
          <w:rFonts w:ascii="Tahoma" w:hAnsi="Tahoma" w:cs="Tahoma"/>
          <w:b/>
          <w:color w:val="365F91"/>
          <w:sz w:val="22"/>
          <w:szCs w:val="22"/>
        </w:rPr>
        <w:t>TECHNICKÁ USTANOVENÍ</w:t>
      </w:r>
    </w:p>
    <w:p w14:paraId="55B2B634" w14:textId="77777777" w:rsidR="003C74CE" w:rsidRDefault="003C74CE">
      <w:pPr>
        <w:pStyle w:val="NormalnormalT"/>
        <w:rPr>
          <w:rFonts w:ascii="Tahoma" w:hAnsi="Tahoma" w:cs="Tahoma"/>
          <w:bCs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6E83B62C" w14:textId="77777777">
        <w:tc>
          <w:tcPr>
            <w:tcW w:w="2197" w:type="dxa"/>
          </w:tcPr>
          <w:p w14:paraId="4404D22A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PŘEDPIS:</w:t>
            </w:r>
          </w:p>
        </w:tc>
        <w:tc>
          <w:tcPr>
            <w:tcW w:w="7228" w:type="dxa"/>
          </w:tcPr>
          <w:p w14:paraId="07FF76F8" w14:textId="751502D1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Hraje se podle soutěžního řádu tenisu platného od 1. 10. 2007 a podle platných pravidel tenisu, v obou případech včetně pozdějších změn a doplňků. Dále platí všechna ustanovení tohoto rozpisu. Ve dvouhře</w:t>
            </w:r>
            <w:r w:rsidR="00557BDD">
              <w:rPr>
                <w:rFonts w:ascii="Tahoma" w:hAnsi="Tahoma" w:cs="Tahoma"/>
                <w:sz w:val="20"/>
              </w:rPr>
              <w:t xml:space="preserve"> se hraje na 2 vítězné sety ze 3. za stavu 6:6 v každé sadě tie-break</w:t>
            </w:r>
            <w:r>
              <w:rPr>
                <w:rFonts w:ascii="Tahoma" w:hAnsi="Tahoma" w:cs="Tahoma"/>
                <w:sz w:val="20"/>
              </w:rPr>
              <w:t>. Ve čtyřhře se hraje systémem NO – AD (bez výhod) a tzv. super tie-break do 10 bodů na místo rozhodující třetí sady.</w:t>
            </w:r>
            <w:r w:rsidR="00A7411D">
              <w:rPr>
                <w:rFonts w:ascii="Tahoma" w:hAnsi="Tahoma" w:cs="Tahoma"/>
                <w:sz w:val="20"/>
              </w:rPr>
              <w:t xml:space="preserve"> </w:t>
            </w:r>
            <w:r w:rsidR="00557BDD">
              <w:rPr>
                <w:rFonts w:ascii="Tahoma" w:hAnsi="Tahoma" w:cs="Tahoma"/>
                <w:sz w:val="20"/>
              </w:rPr>
              <w:t>Ve dvouhře i čtyřhře se uplatňuje pravidlo No Let.</w:t>
            </w:r>
          </w:p>
        </w:tc>
      </w:tr>
    </w:tbl>
    <w:p w14:paraId="4DF0AB06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2421A263" w14:textId="77777777">
        <w:tc>
          <w:tcPr>
            <w:tcW w:w="2197" w:type="dxa"/>
          </w:tcPr>
          <w:p w14:paraId="24DDD488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DISCIPLÍNY:</w:t>
            </w:r>
          </w:p>
        </w:tc>
        <w:tc>
          <w:tcPr>
            <w:tcW w:w="7228" w:type="dxa"/>
          </w:tcPr>
          <w:p w14:paraId="6D2F2697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Dvouhra dorostenců a dorostenek</w:t>
            </w:r>
          </w:p>
          <w:p w14:paraId="44E8701B" w14:textId="77777777" w:rsidR="003C74CE" w:rsidRDefault="0089078E">
            <w:pPr>
              <w:pStyle w:val="NormalnormalT"/>
            </w:pPr>
            <w:r>
              <w:rPr>
                <w:rFonts w:ascii="Tahoma" w:hAnsi="Tahoma" w:cs="Tahoma"/>
                <w:sz w:val="20"/>
              </w:rPr>
              <w:t>Čtyřhra dorostenců a dorostenek</w:t>
            </w:r>
          </w:p>
        </w:tc>
      </w:tr>
    </w:tbl>
    <w:p w14:paraId="395F7CFE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218449F4" w14:textId="77777777">
        <w:tc>
          <w:tcPr>
            <w:tcW w:w="2197" w:type="dxa"/>
          </w:tcPr>
          <w:p w14:paraId="1F4AEBA0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ZPŮSOB HRY:</w:t>
            </w:r>
          </w:p>
        </w:tc>
        <w:tc>
          <w:tcPr>
            <w:tcW w:w="7228" w:type="dxa"/>
          </w:tcPr>
          <w:p w14:paraId="183E1A51" w14:textId="61D5FA3D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Vylučovací na 2 vítězné sety ze 3. Za stavu 6:6 v každé sadě tie-break (dvouhra). Ve čtyřhře se hraje systémem NO – AD (bez výhod) a tzv. super tie-break do 10 bodů na místo rozhodující třetí sady.</w:t>
            </w:r>
            <w:r w:rsidR="00A7411D">
              <w:rPr>
                <w:rFonts w:ascii="Tahoma" w:hAnsi="Tahoma" w:cs="Tahoma"/>
                <w:sz w:val="20"/>
              </w:rPr>
              <w:t xml:space="preserve"> Ve dvouhře i čtyřhře se uplatňuje pravidlo No Let.</w:t>
            </w:r>
          </w:p>
        </w:tc>
      </w:tr>
    </w:tbl>
    <w:p w14:paraId="6B15D5C7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4BD76B53" w14:textId="77777777">
        <w:tc>
          <w:tcPr>
            <w:tcW w:w="2197" w:type="dxa"/>
          </w:tcPr>
          <w:p w14:paraId="3FB71FB7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PODMÍNKY ÚČASTI:</w:t>
            </w:r>
          </w:p>
        </w:tc>
        <w:tc>
          <w:tcPr>
            <w:tcW w:w="7228" w:type="dxa"/>
          </w:tcPr>
          <w:p w14:paraId="6F488306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Všichni účastníci jsou povinni před zahájením hry předložit vrchnímu rozhodčímu registrační průkaz nebo jiný průkaz totožnosti.</w:t>
            </w:r>
          </w:p>
        </w:tc>
      </w:tr>
    </w:tbl>
    <w:p w14:paraId="223D2998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1521FA30" w14:textId="77777777">
        <w:tc>
          <w:tcPr>
            <w:tcW w:w="2197" w:type="dxa"/>
          </w:tcPr>
          <w:p w14:paraId="1F7168EA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 xml:space="preserve">LOSOVÁNÍ </w:t>
            </w:r>
            <w:r>
              <w:rPr>
                <w:rFonts w:ascii="Tahoma" w:hAnsi="Tahoma" w:cs="Tahoma"/>
                <w:sz w:val="20"/>
              </w:rPr>
              <w:br/>
              <w:t>A PREZENTACE:</w:t>
            </w:r>
          </w:p>
        </w:tc>
        <w:tc>
          <w:tcPr>
            <w:tcW w:w="7228" w:type="dxa"/>
          </w:tcPr>
          <w:p w14:paraId="5CD2916D" w14:textId="52EC52FC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 xml:space="preserve">Přebory budou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rozlosovány v předstihu v pátek </w:t>
            </w:r>
            <w:r w:rsidR="00B04313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CD1918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.0</w:t>
            </w:r>
            <w:r w:rsidR="008F606C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854C91">
              <w:rPr>
                <w:rFonts w:ascii="Tahoma" w:hAnsi="Tahoma" w:cs="Tahoma"/>
                <w:b/>
                <w:sz w:val="18"/>
                <w:szCs w:val="18"/>
              </w:rPr>
              <w:t>2026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v 18:</w:t>
            </w:r>
            <w:r w:rsidR="00332CDB"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hod.</w:t>
            </w:r>
            <w:r>
              <w:rPr>
                <w:rFonts w:ascii="Tahoma" w:hAnsi="Tahoma" w:cs="Tahoma"/>
                <w:sz w:val="20"/>
              </w:rPr>
              <w:t xml:space="preserve"> v areálech pořádajících oddílů</w:t>
            </w:r>
            <w:r w:rsidRPr="002F52E0">
              <w:rPr>
                <w:rFonts w:ascii="Tahoma" w:hAnsi="Tahoma" w:cs="Tahoma"/>
                <w:b/>
                <w:bCs/>
                <w:sz w:val="20"/>
              </w:rPr>
              <w:t>.</w:t>
            </w:r>
            <w:r w:rsidRPr="002F52E0">
              <w:rPr>
                <w:rFonts w:ascii="Tahoma" w:hAnsi="Tahoma" w:cs="Tahoma"/>
                <w:b/>
                <w:bCs/>
                <w:color w:val="280099"/>
                <w:sz w:val="20"/>
              </w:rPr>
              <w:t xml:space="preserve"> </w:t>
            </w:r>
            <w:r w:rsidR="00587D2F" w:rsidRPr="0045493E">
              <w:rPr>
                <w:rFonts w:ascii="Tahoma" w:hAnsi="Tahoma" w:cs="Tahoma"/>
                <w:b/>
                <w:bCs/>
                <w:color w:val="0000FF"/>
                <w:sz w:val="20"/>
              </w:rPr>
              <w:t>Prezentace</w:t>
            </w:r>
            <w:r w:rsidR="00587D2F" w:rsidRPr="00587D2F">
              <w:rPr>
                <w:rFonts w:ascii="Tahoma" w:hAnsi="Tahoma" w:cs="Tahoma"/>
                <w:color w:val="0000FF"/>
                <w:sz w:val="20"/>
              </w:rPr>
              <w:t xml:space="preserve"> </w:t>
            </w:r>
            <w:r w:rsidR="00587D2F" w:rsidRPr="00587D2F">
              <w:rPr>
                <w:rFonts w:ascii="Tahoma" w:hAnsi="Tahoma" w:cs="Tahoma"/>
                <w:b/>
                <w:color w:val="0000FF"/>
                <w:sz w:val="20"/>
              </w:rPr>
              <w:t>hoši i dívky</w:t>
            </w:r>
            <w:r w:rsidR="00587D2F" w:rsidRPr="00587D2F">
              <w:rPr>
                <w:rFonts w:ascii="Tahoma" w:hAnsi="Tahoma" w:cs="Tahoma"/>
                <w:color w:val="0000FF"/>
                <w:sz w:val="20"/>
              </w:rPr>
              <w:t xml:space="preserve"> </w:t>
            </w:r>
            <w:r w:rsidR="00587D2F" w:rsidRPr="00587D2F">
              <w:rPr>
                <w:rFonts w:ascii="Tahoma" w:hAnsi="Tahoma" w:cs="Tahoma"/>
                <w:b/>
                <w:bCs/>
                <w:color w:val="0000FF"/>
                <w:sz w:val="20"/>
              </w:rPr>
              <w:t>pouze přes IS ČTS</w:t>
            </w:r>
            <w:r w:rsidR="00587D2F" w:rsidRPr="00587D2F">
              <w:rPr>
                <w:rFonts w:ascii="Tahoma" w:hAnsi="Tahoma" w:cs="Tahoma"/>
                <w:color w:val="0000FF"/>
                <w:sz w:val="20"/>
              </w:rPr>
              <w:t xml:space="preserve"> </w:t>
            </w:r>
            <w:r w:rsidR="00587D2F" w:rsidRPr="00587D2F">
              <w:rPr>
                <w:rFonts w:ascii="Tahoma" w:hAnsi="Tahoma" w:cs="Tahoma"/>
                <w:b/>
                <w:color w:val="0000FF"/>
                <w:sz w:val="20"/>
              </w:rPr>
              <w:t xml:space="preserve">v pátek </w:t>
            </w:r>
            <w:r w:rsidR="00587D2F">
              <w:rPr>
                <w:rFonts w:ascii="Tahoma" w:hAnsi="Tahoma" w:cs="Tahoma"/>
                <w:b/>
                <w:color w:val="0000FF"/>
                <w:sz w:val="20"/>
              </w:rPr>
              <w:t>1</w:t>
            </w:r>
            <w:r w:rsidR="00370CA7">
              <w:rPr>
                <w:rFonts w:ascii="Tahoma" w:hAnsi="Tahoma" w:cs="Tahoma"/>
                <w:b/>
                <w:color w:val="0000FF"/>
                <w:sz w:val="20"/>
              </w:rPr>
              <w:t>5</w:t>
            </w:r>
            <w:r w:rsidR="00587D2F" w:rsidRPr="00587D2F">
              <w:rPr>
                <w:rFonts w:ascii="Tahoma" w:hAnsi="Tahoma" w:cs="Tahoma"/>
                <w:b/>
                <w:color w:val="0000FF"/>
                <w:sz w:val="20"/>
              </w:rPr>
              <w:t>.</w:t>
            </w:r>
            <w:r w:rsidR="00587D2F">
              <w:rPr>
                <w:rFonts w:ascii="Tahoma" w:hAnsi="Tahoma" w:cs="Tahoma"/>
                <w:b/>
                <w:color w:val="0000FF"/>
                <w:sz w:val="20"/>
              </w:rPr>
              <w:t>5.</w:t>
            </w:r>
            <w:r w:rsidR="00587D2F" w:rsidRPr="00587D2F">
              <w:rPr>
                <w:rFonts w:ascii="Tahoma" w:hAnsi="Tahoma" w:cs="Tahoma"/>
                <w:b/>
                <w:color w:val="0000FF"/>
                <w:sz w:val="20"/>
              </w:rPr>
              <w:t xml:space="preserve"> do 18.00 hod</w:t>
            </w:r>
            <w:r w:rsidR="00587D2F" w:rsidRPr="00587D2F">
              <w:rPr>
                <w:rFonts w:ascii="Tahoma" w:hAnsi="Tahoma" w:cs="Tahoma"/>
                <w:color w:val="0000FF"/>
                <w:sz w:val="20"/>
              </w:rPr>
              <w:t>.</w:t>
            </w:r>
            <w:r w:rsidRPr="00F3302D">
              <w:rPr>
                <w:rFonts w:ascii="Tahoma" w:hAnsi="Tahoma" w:cs="Tahoma"/>
                <w:color w:val="FF66CC"/>
                <w:sz w:val="20"/>
              </w:rPr>
              <w:t>.</w:t>
            </w:r>
            <w:r>
              <w:rPr>
                <w:rFonts w:ascii="Tahoma" w:hAnsi="Tahoma" w:cs="Tahoma"/>
                <w:color w:val="FF420E"/>
                <w:sz w:val="20"/>
              </w:rPr>
              <w:t xml:space="preserve"> </w:t>
            </w:r>
            <w:r w:rsidR="008F606C" w:rsidRPr="0089338C">
              <w:rPr>
                <w:rFonts w:ascii="Tahoma" w:hAnsi="Tahoma" w:cs="Tahoma"/>
                <w:sz w:val="20"/>
              </w:rPr>
              <w:t xml:space="preserve">Losování </w:t>
            </w:r>
            <w:r w:rsidR="008F606C">
              <w:rPr>
                <w:rFonts w:ascii="Tahoma" w:hAnsi="Tahoma" w:cs="Tahoma"/>
                <w:sz w:val="20"/>
              </w:rPr>
              <w:t>provede automaticky IS ČTS</w:t>
            </w:r>
            <w:r w:rsidR="008F606C" w:rsidRPr="0089338C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Po rozlosování bude stanoven přesný časový program 1. dne, který bude po losování zveřejněn na stránkách </w:t>
            </w:r>
            <w:hyperlink r:id="rId15">
              <w:r>
                <w:rPr>
                  <w:rStyle w:val="Internetovodkaz"/>
                  <w:rFonts w:ascii="Tahoma" w:hAnsi="Tahoma" w:cs="Tahoma"/>
                  <w:sz w:val="20"/>
                </w:rPr>
                <w:t>www.cztenis.cz</w:t>
              </w:r>
            </w:hyperlink>
            <w:r>
              <w:rPr>
                <w:rFonts w:ascii="Tahoma" w:hAnsi="Tahoma" w:cs="Tahoma"/>
                <w:sz w:val="20"/>
              </w:rPr>
              <w:t xml:space="preserve"> (dorost) oblastní přebor jihomoravský. </w:t>
            </w:r>
            <w:r>
              <w:rPr>
                <w:rFonts w:ascii="Franklin Gothic Medium" w:hAnsi="Franklin Gothic Medium" w:cs="Franklin Gothic Medium"/>
                <w:sz w:val="21"/>
                <w:szCs w:val="21"/>
              </w:rPr>
              <w:t>Hráčky a hráči, kteří se prezentují,</w:t>
            </w:r>
            <w:r w:rsidR="00D93896">
              <w:rPr>
                <w:rFonts w:ascii="Franklin Gothic Medium" w:hAnsi="Franklin Gothic Medium" w:cs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 w:cs="Franklin Gothic Medium"/>
                <w:sz w:val="21"/>
                <w:szCs w:val="21"/>
              </w:rPr>
              <w:t xml:space="preserve">zaplatí turnajový vklad </w:t>
            </w:r>
            <w:r w:rsidR="00051509">
              <w:rPr>
                <w:rFonts w:ascii="Franklin Gothic Medium" w:hAnsi="Franklin Gothic Medium" w:cs="Franklin Gothic Medium"/>
                <w:sz w:val="21"/>
                <w:szCs w:val="21"/>
              </w:rPr>
              <w:t>5</w:t>
            </w:r>
            <w:r w:rsidR="006E01CA">
              <w:rPr>
                <w:rFonts w:ascii="Franklin Gothic Medium" w:hAnsi="Franklin Gothic Medium" w:cs="Franklin Gothic Medium"/>
                <w:sz w:val="21"/>
                <w:szCs w:val="21"/>
              </w:rPr>
              <w:t>00</w:t>
            </w:r>
            <w:r>
              <w:rPr>
                <w:rFonts w:ascii="Franklin Gothic Medium" w:hAnsi="Franklin Gothic Medium" w:cs="Franklin Gothic Medium"/>
                <w:sz w:val="21"/>
                <w:szCs w:val="21"/>
              </w:rPr>
              <w:t>,-kč.</w:t>
            </w:r>
          </w:p>
        </w:tc>
      </w:tr>
    </w:tbl>
    <w:p w14:paraId="5387B304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0E1853A1" w14:textId="77777777">
        <w:tc>
          <w:tcPr>
            <w:tcW w:w="2197" w:type="dxa"/>
          </w:tcPr>
          <w:p w14:paraId="17EB8768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MÍČE:</w:t>
            </w:r>
          </w:p>
        </w:tc>
        <w:tc>
          <w:tcPr>
            <w:tcW w:w="7228" w:type="dxa"/>
          </w:tcPr>
          <w:p w14:paraId="41B66A49" w14:textId="7A34CEDD" w:rsidR="003C74CE" w:rsidRDefault="00CD1918">
            <w:pPr>
              <w:pStyle w:val="NormalnormalT"/>
              <w:snapToGrid w:val="0"/>
            </w:pPr>
            <w:r>
              <w:t>Tecnifibre X ONE</w:t>
            </w:r>
          </w:p>
        </w:tc>
      </w:tr>
    </w:tbl>
    <w:p w14:paraId="564D0A8C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4555449A" w14:textId="77777777">
        <w:tc>
          <w:tcPr>
            <w:tcW w:w="2197" w:type="dxa"/>
          </w:tcPr>
          <w:p w14:paraId="649A8C80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ROZHODČÍ:</w:t>
            </w:r>
          </w:p>
        </w:tc>
        <w:tc>
          <w:tcPr>
            <w:tcW w:w="7228" w:type="dxa"/>
          </w:tcPr>
          <w:p w14:paraId="180CFD11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Ve všech zápasech se bude hrát bez hlavního rozhodčího podle prováděcího předpisu k čl. 32 SŘT.</w:t>
            </w:r>
          </w:p>
        </w:tc>
      </w:tr>
    </w:tbl>
    <w:p w14:paraId="68E60C36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4F10AF29" w14:textId="77777777">
        <w:tc>
          <w:tcPr>
            <w:tcW w:w="2197" w:type="dxa"/>
          </w:tcPr>
          <w:p w14:paraId="5C6F5AA4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 xml:space="preserve">HRACÍ-DOBA </w:t>
            </w:r>
            <w:r>
              <w:rPr>
                <w:rFonts w:ascii="Tahoma" w:hAnsi="Tahoma" w:cs="Tahoma"/>
                <w:sz w:val="20"/>
              </w:rPr>
              <w:br/>
              <w:t>A ORIENTAČNÍ</w:t>
            </w:r>
          </w:p>
          <w:p w14:paraId="36F53C6A" w14:textId="77777777" w:rsidR="003C74CE" w:rsidRDefault="0089078E">
            <w:pPr>
              <w:pStyle w:val="NormalnormalT"/>
            </w:pPr>
            <w:r>
              <w:rPr>
                <w:rFonts w:ascii="Tahoma" w:hAnsi="Tahoma" w:cs="Tahoma"/>
                <w:sz w:val="20"/>
              </w:rPr>
              <w:t>ČASOVÝ PROGRAM:</w:t>
            </w:r>
          </w:p>
        </w:tc>
        <w:tc>
          <w:tcPr>
            <w:tcW w:w="7228" w:type="dxa"/>
          </w:tcPr>
          <w:p w14:paraId="791B8B7E" w14:textId="77777777" w:rsidR="003C74CE" w:rsidRDefault="0089078E">
            <w:pPr>
              <w:pStyle w:val="NormalnormalT"/>
            </w:pPr>
            <w:r>
              <w:rPr>
                <w:rFonts w:ascii="Tahoma" w:hAnsi="Tahoma" w:cs="Tahoma"/>
                <w:sz w:val="20"/>
              </w:rPr>
              <w:t>Vrchní rozhodčí má právo v souladu se soutěžním řádem denní program naplánovat a upravit s ohledem na časový průběh a skutečný počet startujících.</w:t>
            </w:r>
          </w:p>
          <w:p w14:paraId="30C34A93" w14:textId="77777777" w:rsidR="003C74CE" w:rsidRDefault="0089078E">
            <w:pPr>
              <w:pStyle w:val="NormalnormalT"/>
            </w:pPr>
            <w:r>
              <w:rPr>
                <w:rFonts w:ascii="Tahoma" w:hAnsi="Tahoma" w:cs="Tahoma"/>
                <w:sz w:val="20"/>
              </w:rPr>
              <w:t>Žádný zápas nesmí být nasazen později než ve 21.00 hod.</w:t>
            </w:r>
          </w:p>
        </w:tc>
      </w:tr>
    </w:tbl>
    <w:p w14:paraId="4E1C95DB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51F02F6C" w14:textId="77777777">
        <w:tc>
          <w:tcPr>
            <w:tcW w:w="2197" w:type="dxa"/>
          </w:tcPr>
          <w:p w14:paraId="39ADC3DB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POSTUPY:</w:t>
            </w:r>
          </w:p>
        </w:tc>
        <w:tc>
          <w:tcPr>
            <w:tcW w:w="7228" w:type="dxa"/>
          </w:tcPr>
          <w:p w14:paraId="5A3F8578" w14:textId="00793DAF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 xml:space="preserve">Na mistrovství ČR v termínu </w:t>
            </w:r>
            <w:r w:rsidR="00227302">
              <w:rPr>
                <w:rFonts w:ascii="Tahoma" w:hAnsi="Tahoma" w:cs="Tahoma"/>
                <w:sz w:val="20"/>
              </w:rPr>
              <w:t>8</w:t>
            </w:r>
            <w:r w:rsidR="0047018F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>-</w:t>
            </w:r>
            <w:r w:rsidR="00280A18">
              <w:rPr>
                <w:rFonts w:ascii="Tahoma" w:hAnsi="Tahoma" w:cs="Tahoma"/>
                <w:sz w:val="20"/>
              </w:rPr>
              <w:t>1</w:t>
            </w:r>
            <w:r w:rsidR="00227302">
              <w:rPr>
                <w:rFonts w:ascii="Tahoma" w:hAnsi="Tahoma" w:cs="Tahoma"/>
                <w:sz w:val="20"/>
              </w:rPr>
              <w:t>4</w:t>
            </w:r>
            <w:r w:rsidR="00FE2450">
              <w:rPr>
                <w:rFonts w:ascii="Tahoma" w:hAnsi="Tahoma" w:cs="Tahoma"/>
                <w:sz w:val="20"/>
              </w:rPr>
              <w:t>.</w:t>
            </w:r>
            <w:r w:rsidR="00D75A2D">
              <w:rPr>
                <w:rFonts w:ascii="Tahoma" w:hAnsi="Tahoma" w:cs="Tahoma"/>
                <w:sz w:val="20"/>
              </w:rPr>
              <w:t>8</w:t>
            </w:r>
            <w:r>
              <w:rPr>
                <w:rFonts w:ascii="Tahoma" w:hAnsi="Tahoma" w:cs="Tahoma"/>
                <w:sz w:val="20"/>
              </w:rPr>
              <w:t>.</w:t>
            </w:r>
            <w:r w:rsidR="00854C91">
              <w:rPr>
                <w:rFonts w:ascii="Tahoma" w:hAnsi="Tahoma" w:cs="Tahoma"/>
                <w:sz w:val="20"/>
              </w:rPr>
              <w:t>2026</w:t>
            </w:r>
            <w:r>
              <w:rPr>
                <w:rFonts w:ascii="Tahoma" w:hAnsi="Tahoma" w:cs="Tahoma"/>
                <w:sz w:val="20"/>
              </w:rPr>
              <w:t xml:space="preserve"> hoši i dívky LTC Pardubice postupuj</w:t>
            </w:r>
            <w:r w:rsidR="0047018F">
              <w:rPr>
                <w:rFonts w:ascii="Tahoma" w:hAnsi="Tahoma" w:cs="Tahoma"/>
                <w:sz w:val="20"/>
              </w:rPr>
              <w:t>í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7F0D3B">
              <w:rPr>
                <w:rFonts w:ascii="Tahoma" w:hAnsi="Tahoma" w:cs="Tahoma"/>
                <w:bCs/>
                <w:sz w:val="20"/>
              </w:rPr>
              <w:t xml:space="preserve">   </w:t>
            </w:r>
            <w:r w:rsidR="002364C9">
              <w:rPr>
                <w:rFonts w:ascii="Tahoma" w:hAnsi="Tahoma" w:cs="Tahoma"/>
                <w:bCs/>
                <w:sz w:val="20"/>
              </w:rPr>
              <w:t xml:space="preserve">z tohoto Oblastního přeboru </w:t>
            </w:r>
            <w:r w:rsidR="007F0D3B">
              <w:rPr>
                <w:rFonts w:ascii="Tahoma" w:hAnsi="Tahoma" w:cs="Tahoma"/>
                <w:bCs/>
                <w:sz w:val="20"/>
              </w:rPr>
              <w:t>přím</w:t>
            </w:r>
            <w:r w:rsidR="00814FD5">
              <w:rPr>
                <w:rFonts w:ascii="Tahoma" w:hAnsi="Tahoma" w:cs="Tahoma"/>
                <w:bCs/>
                <w:sz w:val="20"/>
              </w:rPr>
              <w:t xml:space="preserve">o </w:t>
            </w:r>
            <w:r w:rsidR="003C25A0">
              <w:rPr>
                <w:rFonts w:ascii="Tahoma" w:hAnsi="Tahoma" w:cs="Tahoma"/>
                <w:bCs/>
                <w:sz w:val="20"/>
              </w:rPr>
              <w:t>vítěz</w:t>
            </w:r>
            <w:r w:rsidR="00814FD5">
              <w:rPr>
                <w:rFonts w:ascii="Tahoma" w:hAnsi="Tahoma" w:cs="Tahoma"/>
                <w:bCs/>
                <w:sz w:val="20"/>
              </w:rPr>
              <w:t xml:space="preserve"> dvouhry hochů </w:t>
            </w:r>
            <w:r w:rsidR="003C25A0">
              <w:rPr>
                <w:rFonts w:ascii="Tahoma" w:hAnsi="Tahoma" w:cs="Tahoma"/>
                <w:bCs/>
                <w:sz w:val="20"/>
              </w:rPr>
              <w:t xml:space="preserve">a </w:t>
            </w:r>
            <w:r w:rsidR="00FE2450">
              <w:rPr>
                <w:rFonts w:ascii="Tahoma" w:hAnsi="Tahoma" w:cs="Tahoma"/>
                <w:bCs/>
                <w:sz w:val="20"/>
              </w:rPr>
              <w:t>vítězka</w:t>
            </w:r>
            <w:r w:rsidR="003C25A0">
              <w:rPr>
                <w:rFonts w:ascii="Tahoma" w:hAnsi="Tahoma" w:cs="Tahoma"/>
                <w:bCs/>
                <w:sz w:val="20"/>
              </w:rPr>
              <w:t xml:space="preserve"> dvouhry</w:t>
            </w:r>
            <w:r w:rsidR="00814FD5">
              <w:rPr>
                <w:rFonts w:ascii="Tahoma" w:hAnsi="Tahoma" w:cs="Tahoma"/>
                <w:bCs/>
                <w:sz w:val="20"/>
              </w:rPr>
              <w:t xml:space="preserve"> dívek</w:t>
            </w:r>
            <w:r w:rsidR="00674B85">
              <w:rPr>
                <w:rFonts w:ascii="Tahoma" w:hAnsi="Tahoma" w:cs="Tahoma"/>
                <w:bCs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Na základě vlastní přihlášky mají start na MČR zaručen hráči a hráčky do </w:t>
            </w:r>
            <w:r w:rsidR="006F6BEA">
              <w:rPr>
                <w:rFonts w:ascii="Tahoma" w:hAnsi="Tahoma" w:cs="Tahoma"/>
                <w:sz w:val="20"/>
              </w:rPr>
              <w:t>24</w:t>
            </w:r>
            <w:r>
              <w:rPr>
                <w:rFonts w:ascii="Tahoma" w:hAnsi="Tahoma" w:cs="Tahoma"/>
                <w:sz w:val="20"/>
              </w:rPr>
              <w:t>. místa CŽ dorostu</w:t>
            </w:r>
            <w:r w:rsidR="00E11E20">
              <w:rPr>
                <w:rFonts w:ascii="Tahoma" w:hAnsi="Tahoma" w:cs="Tahoma"/>
                <w:sz w:val="20"/>
              </w:rPr>
              <w:t xml:space="preserve"> </w:t>
            </w:r>
            <w:r w:rsidR="00854C91">
              <w:rPr>
                <w:rFonts w:ascii="Tahoma" w:hAnsi="Tahoma" w:cs="Tahoma"/>
                <w:sz w:val="20"/>
              </w:rPr>
              <w:t>2026</w:t>
            </w:r>
            <w:r w:rsidR="00E11E20">
              <w:rPr>
                <w:rFonts w:ascii="Tahoma" w:hAnsi="Tahoma" w:cs="Tahoma"/>
                <w:sz w:val="20"/>
              </w:rPr>
              <w:t xml:space="preserve"> L</w:t>
            </w:r>
            <w:r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bCs/>
                <w:sz w:val="20"/>
              </w:rPr>
              <w:t xml:space="preserve"> </w:t>
            </w:r>
          </w:p>
        </w:tc>
      </w:tr>
    </w:tbl>
    <w:p w14:paraId="0658327B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2D9F4C9A" w14:textId="77777777">
        <w:tc>
          <w:tcPr>
            <w:tcW w:w="2197" w:type="dxa"/>
          </w:tcPr>
          <w:p w14:paraId="00954FE9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NÁMITKY:</w:t>
            </w:r>
          </w:p>
        </w:tc>
        <w:tc>
          <w:tcPr>
            <w:tcW w:w="7228" w:type="dxa"/>
          </w:tcPr>
          <w:p w14:paraId="7B274C19" w14:textId="77777777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Podle ustanovení čl. 138 - 139 a 147 - 156 soutěžního řádu.</w:t>
            </w:r>
          </w:p>
        </w:tc>
      </w:tr>
    </w:tbl>
    <w:p w14:paraId="534A7627" w14:textId="77777777" w:rsidR="003C74CE" w:rsidRDefault="003C74CE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3C74CE" w14:paraId="283E2469" w14:textId="77777777" w:rsidTr="00DB6BE8">
        <w:trPr>
          <w:trHeight w:val="945"/>
        </w:trPr>
        <w:tc>
          <w:tcPr>
            <w:tcW w:w="2197" w:type="dxa"/>
          </w:tcPr>
          <w:p w14:paraId="6AA39793" w14:textId="6F4D25FD" w:rsidR="003C74CE" w:rsidRDefault="0089078E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VÍTĚZOVÉ 20</w:t>
            </w:r>
            <w:r w:rsidR="008969E7">
              <w:rPr>
                <w:rFonts w:ascii="Tahoma" w:hAnsi="Tahoma" w:cs="Tahoma"/>
                <w:sz w:val="20"/>
              </w:rPr>
              <w:t>2</w:t>
            </w:r>
            <w:r w:rsidR="00227302">
              <w:rPr>
                <w:rFonts w:ascii="Tahoma" w:hAnsi="Tahoma" w:cs="Tahoma"/>
                <w:sz w:val="20"/>
              </w:rPr>
              <w:t>5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7229" w:type="dxa"/>
          </w:tcPr>
          <w:p w14:paraId="20FAC157" w14:textId="74DFFC40" w:rsidR="003C74CE" w:rsidRDefault="00227302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Michal Rakouš</w:t>
            </w:r>
            <w:r w:rsidR="0089078E">
              <w:rPr>
                <w:rFonts w:ascii="Tahoma" w:hAnsi="Tahoma" w:cs="Tahoma"/>
                <w:sz w:val="20"/>
              </w:rPr>
              <w:t xml:space="preserve"> </w:t>
            </w:r>
            <w:r w:rsidR="00FE0577">
              <w:rPr>
                <w:rFonts w:ascii="Tahoma" w:hAnsi="Tahoma" w:cs="Tahoma"/>
                <w:sz w:val="20"/>
              </w:rPr>
              <w:t>(TK Agrofert Prostějov)</w:t>
            </w:r>
            <w:r w:rsidR="0089078E">
              <w:rPr>
                <w:rFonts w:ascii="Tahoma" w:hAnsi="Tahoma" w:cs="Tahoma"/>
                <w:sz w:val="20"/>
              </w:rPr>
              <w:tab/>
            </w:r>
            <w:r w:rsidR="0089078E">
              <w:rPr>
                <w:rFonts w:ascii="Tahoma" w:hAnsi="Tahoma" w:cs="Tahoma"/>
                <w:sz w:val="20"/>
              </w:rPr>
              <w:tab/>
            </w:r>
            <w:r w:rsidR="0089078E">
              <w:rPr>
                <w:rFonts w:ascii="Tahoma" w:hAnsi="Tahoma" w:cs="Tahoma"/>
                <w:sz w:val="20"/>
              </w:rPr>
              <w:tab/>
            </w:r>
            <w:r w:rsidR="0089078E">
              <w:rPr>
                <w:rFonts w:ascii="Tahoma" w:hAnsi="Tahoma" w:cs="Tahoma"/>
                <w:sz w:val="20"/>
              </w:rPr>
              <w:tab/>
            </w:r>
          </w:p>
          <w:p w14:paraId="0279AAAF" w14:textId="137BCD5E" w:rsidR="00F9245F" w:rsidRDefault="00E10B1E">
            <w:pPr>
              <w:pStyle w:val="Normalnormal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Michal Rakouš </w:t>
            </w:r>
            <w:r w:rsidR="00F9245F">
              <w:rPr>
                <w:rFonts w:ascii="Tahoma" w:hAnsi="Tahoma" w:cs="Tahoma"/>
                <w:sz w:val="20"/>
              </w:rPr>
              <w:t>(TK Agrofert Prostějov)</w:t>
            </w:r>
            <w:r>
              <w:rPr>
                <w:rFonts w:ascii="Tahoma" w:hAnsi="Tahoma" w:cs="Tahoma"/>
                <w:sz w:val="20"/>
              </w:rPr>
              <w:t xml:space="preserve"> – Tomáš Wirgler (TK Znojmo)</w:t>
            </w:r>
          </w:p>
          <w:p w14:paraId="5D9CEA5E" w14:textId="518F4182" w:rsidR="000B695F" w:rsidRDefault="00E56DBD">
            <w:pPr>
              <w:pStyle w:val="Normalnormal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A</w:t>
            </w:r>
            <w:r w:rsidR="000901B3">
              <w:rPr>
                <w:rFonts w:ascii="Tahoma" w:hAnsi="Tahoma" w:cs="Tahoma"/>
                <w:sz w:val="20"/>
              </w:rPr>
              <w:t>gatha Chytilová</w:t>
            </w:r>
            <w:r w:rsidR="0089078E">
              <w:rPr>
                <w:rFonts w:ascii="Tahoma" w:hAnsi="Tahoma" w:cs="Tahoma"/>
                <w:sz w:val="20"/>
              </w:rPr>
              <w:t xml:space="preserve"> </w:t>
            </w:r>
            <w:r w:rsidR="00EA2128">
              <w:rPr>
                <w:rFonts w:ascii="Tahoma" w:hAnsi="Tahoma" w:cs="Tahoma"/>
                <w:sz w:val="20"/>
              </w:rPr>
              <w:t>(</w:t>
            </w:r>
            <w:r w:rsidR="000901B3">
              <w:rPr>
                <w:rFonts w:ascii="Tahoma" w:hAnsi="Tahoma" w:cs="Tahoma"/>
                <w:sz w:val="20"/>
              </w:rPr>
              <w:t>TK Agrofert Prostějov)</w:t>
            </w:r>
          </w:p>
          <w:p w14:paraId="6896A901" w14:textId="3429BA8B" w:rsidR="00CE3546" w:rsidRDefault="000901B3" w:rsidP="00CE3546">
            <w:pPr>
              <w:pStyle w:val="Normalnormal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Zuzana Langášová (TC Brno</w:t>
            </w:r>
            <w:r w:rsidR="00BA3A12">
              <w:rPr>
                <w:rFonts w:ascii="Tahoma" w:hAnsi="Tahoma" w:cs="Tahoma"/>
                <w:sz w:val="20"/>
              </w:rPr>
              <w:t>)</w:t>
            </w:r>
            <w:r w:rsidR="00CE3546">
              <w:rPr>
                <w:rFonts w:ascii="Tahoma" w:hAnsi="Tahoma" w:cs="Tahoma"/>
                <w:sz w:val="20"/>
              </w:rPr>
              <w:t>–</w:t>
            </w:r>
            <w:r>
              <w:rPr>
                <w:rFonts w:ascii="Tahoma" w:hAnsi="Tahoma" w:cs="Tahoma"/>
                <w:sz w:val="20"/>
              </w:rPr>
              <w:t>Barbora Kočíková (ŽLTC Brno)</w:t>
            </w:r>
          </w:p>
          <w:p w14:paraId="23B4C099" w14:textId="77777777" w:rsidR="00381372" w:rsidRDefault="00381372" w:rsidP="00CE3546">
            <w:pPr>
              <w:pStyle w:val="NormalnormalT"/>
              <w:rPr>
                <w:rFonts w:ascii="Tahoma" w:hAnsi="Tahoma" w:cs="Tahoma"/>
                <w:sz w:val="20"/>
              </w:rPr>
            </w:pPr>
          </w:p>
          <w:p w14:paraId="2924C1F4" w14:textId="77777777" w:rsidR="005B37AB" w:rsidRDefault="005B37AB" w:rsidP="00CE3546">
            <w:pPr>
              <w:pStyle w:val="NormalnormalT"/>
              <w:rPr>
                <w:rFonts w:ascii="Tahoma" w:hAnsi="Tahoma" w:cs="Tahoma"/>
              </w:rPr>
            </w:pPr>
          </w:p>
          <w:p w14:paraId="40D6CEFA" w14:textId="77777777" w:rsidR="005B37AB" w:rsidRDefault="005B37AB" w:rsidP="00CE3546">
            <w:pPr>
              <w:pStyle w:val="NormalnormalT"/>
              <w:rPr>
                <w:rFonts w:ascii="Tahoma" w:hAnsi="Tahoma" w:cs="Tahoma"/>
              </w:rPr>
            </w:pPr>
          </w:p>
          <w:p w14:paraId="25054A54" w14:textId="77777777" w:rsidR="005B37AB" w:rsidRDefault="005B37AB" w:rsidP="00CE3546">
            <w:pPr>
              <w:pStyle w:val="NormalnormalT"/>
              <w:rPr>
                <w:rFonts w:ascii="Tahoma" w:hAnsi="Tahoma" w:cs="Tahoma"/>
              </w:rPr>
            </w:pPr>
          </w:p>
          <w:p w14:paraId="117C6ABA" w14:textId="77777777" w:rsidR="00DB6BE8" w:rsidRPr="00262EEF" w:rsidRDefault="00DB6BE8" w:rsidP="00DB6BE8">
            <w:pPr>
              <w:pStyle w:val="NormalnormalT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Mgr. Jan Macharáček                                </w:t>
            </w:r>
            <w:r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sz w:val="20"/>
              </w:rPr>
              <w:tab/>
              <w:t xml:space="preserve">  Jiří Hanák</w:t>
            </w:r>
          </w:p>
          <w:p w14:paraId="6D171160" w14:textId="095EF0A9" w:rsidR="00DB6BE8" w:rsidRDefault="00DB6BE8" w:rsidP="00DB6BE8">
            <w:pPr>
              <w:pStyle w:val="NormalnormalT"/>
              <w:jc w:val="left"/>
            </w:pPr>
            <w:r>
              <w:rPr>
                <w:rFonts w:ascii="Tahoma" w:hAnsi="Tahoma" w:cs="Tahoma"/>
                <w:sz w:val="20"/>
              </w:rPr>
              <w:t>předseda JmTS                                                    vedoucí kanceláře JmTS</w:t>
            </w:r>
          </w:p>
          <w:p w14:paraId="4D82A699" w14:textId="26E2D670" w:rsidR="003C74CE" w:rsidRPr="000B695F" w:rsidRDefault="003C74CE">
            <w:pPr>
              <w:pStyle w:val="NormalnormalT"/>
              <w:rPr>
                <w:rFonts w:ascii="Tahoma" w:hAnsi="Tahoma" w:cs="Tahoma"/>
              </w:rPr>
            </w:pPr>
          </w:p>
        </w:tc>
      </w:tr>
    </w:tbl>
    <w:p w14:paraId="6B5EA70D" w14:textId="1A433DD8" w:rsidR="003C74CE" w:rsidRDefault="003C74CE" w:rsidP="00262EEF">
      <w:pPr>
        <w:pStyle w:val="NormalnormalT"/>
        <w:jc w:val="left"/>
      </w:pPr>
    </w:p>
    <w:sectPr w:rsidR="003C74CE">
      <w:headerReference w:type="default" r:id="rId16"/>
      <w:pgSz w:w="11906" w:h="16838"/>
      <w:pgMar w:top="1416" w:right="1417" w:bottom="1417" w:left="1417" w:header="612" w:footer="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B41E" w14:textId="77777777" w:rsidR="006E1D97" w:rsidRDefault="006E1D97">
      <w:r>
        <w:separator/>
      </w:r>
    </w:p>
  </w:endnote>
  <w:endnote w:type="continuationSeparator" w:id="0">
    <w:p w14:paraId="24AA1F94" w14:textId="77777777" w:rsidR="006E1D97" w:rsidRDefault="006E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C7B7" w14:textId="77777777" w:rsidR="006E1D97" w:rsidRDefault="006E1D97">
      <w:r>
        <w:separator/>
      </w:r>
    </w:p>
  </w:footnote>
  <w:footnote w:type="continuationSeparator" w:id="0">
    <w:p w14:paraId="75D6BD14" w14:textId="77777777" w:rsidR="006E1D97" w:rsidRDefault="006E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350B" w14:textId="77777777" w:rsidR="003C74CE" w:rsidRDefault="003C74CE">
    <w:pPr>
      <w:pStyle w:val="Zhlav"/>
      <w:tabs>
        <w:tab w:val="left" w:pos="357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43375"/>
    <w:multiLevelType w:val="multilevel"/>
    <w:tmpl w:val="84E262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346EC6"/>
    <w:multiLevelType w:val="multilevel"/>
    <w:tmpl w:val="02A604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182432562">
    <w:abstractNumId w:val="1"/>
  </w:num>
  <w:num w:numId="2" w16cid:durableId="206563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4CE"/>
    <w:rsid w:val="00005315"/>
    <w:rsid w:val="0001571E"/>
    <w:rsid w:val="0002068E"/>
    <w:rsid w:val="00051509"/>
    <w:rsid w:val="00087238"/>
    <w:rsid w:val="000901B3"/>
    <w:rsid w:val="000B68F3"/>
    <w:rsid w:val="000B695F"/>
    <w:rsid w:val="00105FCC"/>
    <w:rsid w:val="00127548"/>
    <w:rsid w:val="0016216B"/>
    <w:rsid w:val="001A5521"/>
    <w:rsid w:val="001D1625"/>
    <w:rsid w:val="00227302"/>
    <w:rsid w:val="00236229"/>
    <w:rsid w:val="002364C9"/>
    <w:rsid w:val="00236B2E"/>
    <w:rsid w:val="00240E91"/>
    <w:rsid w:val="00247105"/>
    <w:rsid w:val="00262EEF"/>
    <w:rsid w:val="00270AAE"/>
    <w:rsid w:val="00270CA5"/>
    <w:rsid w:val="002731A1"/>
    <w:rsid w:val="00276E28"/>
    <w:rsid w:val="00280A18"/>
    <w:rsid w:val="002A19C4"/>
    <w:rsid w:val="002F52E0"/>
    <w:rsid w:val="0032442B"/>
    <w:rsid w:val="00332CDB"/>
    <w:rsid w:val="00354D7F"/>
    <w:rsid w:val="0036046F"/>
    <w:rsid w:val="003655B1"/>
    <w:rsid w:val="00370CA7"/>
    <w:rsid w:val="00381372"/>
    <w:rsid w:val="003940C3"/>
    <w:rsid w:val="0039410B"/>
    <w:rsid w:val="003966CF"/>
    <w:rsid w:val="003A79F0"/>
    <w:rsid w:val="003B2563"/>
    <w:rsid w:val="003B3F70"/>
    <w:rsid w:val="003C25A0"/>
    <w:rsid w:val="003C74CE"/>
    <w:rsid w:val="003C7559"/>
    <w:rsid w:val="003F0395"/>
    <w:rsid w:val="003F4ECB"/>
    <w:rsid w:val="00427986"/>
    <w:rsid w:val="0045493E"/>
    <w:rsid w:val="004552CE"/>
    <w:rsid w:val="00456323"/>
    <w:rsid w:val="0047018F"/>
    <w:rsid w:val="004733CF"/>
    <w:rsid w:val="004B2711"/>
    <w:rsid w:val="004C3637"/>
    <w:rsid w:val="004D0FA1"/>
    <w:rsid w:val="004D6138"/>
    <w:rsid w:val="004E39F4"/>
    <w:rsid w:val="004F3864"/>
    <w:rsid w:val="0050056B"/>
    <w:rsid w:val="005217D1"/>
    <w:rsid w:val="00540E9C"/>
    <w:rsid w:val="005530AF"/>
    <w:rsid w:val="00557BDD"/>
    <w:rsid w:val="00560068"/>
    <w:rsid w:val="0056227F"/>
    <w:rsid w:val="00567196"/>
    <w:rsid w:val="00587D2F"/>
    <w:rsid w:val="005A45EC"/>
    <w:rsid w:val="005B37AB"/>
    <w:rsid w:val="005C5EA8"/>
    <w:rsid w:val="005C764A"/>
    <w:rsid w:val="005E3871"/>
    <w:rsid w:val="00603507"/>
    <w:rsid w:val="0061302A"/>
    <w:rsid w:val="00644BEF"/>
    <w:rsid w:val="00674B85"/>
    <w:rsid w:val="0067735F"/>
    <w:rsid w:val="006A63AC"/>
    <w:rsid w:val="006B16E5"/>
    <w:rsid w:val="006E01CA"/>
    <w:rsid w:val="006E1D97"/>
    <w:rsid w:val="006E3ADA"/>
    <w:rsid w:val="006F6BEA"/>
    <w:rsid w:val="00702FDB"/>
    <w:rsid w:val="007155CF"/>
    <w:rsid w:val="00735381"/>
    <w:rsid w:val="00737A15"/>
    <w:rsid w:val="007552C2"/>
    <w:rsid w:val="0076540A"/>
    <w:rsid w:val="00784B76"/>
    <w:rsid w:val="00795FB7"/>
    <w:rsid w:val="007A7BC4"/>
    <w:rsid w:val="007E388A"/>
    <w:rsid w:val="007E6F00"/>
    <w:rsid w:val="007F0D3B"/>
    <w:rsid w:val="007F16F8"/>
    <w:rsid w:val="00814FD5"/>
    <w:rsid w:val="00854C91"/>
    <w:rsid w:val="00860BCD"/>
    <w:rsid w:val="00861DD1"/>
    <w:rsid w:val="00863598"/>
    <w:rsid w:val="0088103A"/>
    <w:rsid w:val="008837F4"/>
    <w:rsid w:val="0089078E"/>
    <w:rsid w:val="008969E7"/>
    <w:rsid w:val="008D01E6"/>
    <w:rsid w:val="008D7B86"/>
    <w:rsid w:val="008F606C"/>
    <w:rsid w:val="00901477"/>
    <w:rsid w:val="00907102"/>
    <w:rsid w:val="00910300"/>
    <w:rsid w:val="00931595"/>
    <w:rsid w:val="00937546"/>
    <w:rsid w:val="00944782"/>
    <w:rsid w:val="00965467"/>
    <w:rsid w:val="009B3874"/>
    <w:rsid w:val="009C34B3"/>
    <w:rsid w:val="009F34DC"/>
    <w:rsid w:val="00A44D56"/>
    <w:rsid w:val="00A6121A"/>
    <w:rsid w:val="00A7411D"/>
    <w:rsid w:val="00A9124A"/>
    <w:rsid w:val="00A916D9"/>
    <w:rsid w:val="00AE04BC"/>
    <w:rsid w:val="00AE591A"/>
    <w:rsid w:val="00B04313"/>
    <w:rsid w:val="00B413CE"/>
    <w:rsid w:val="00B44D95"/>
    <w:rsid w:val="00B55831"/>
    <w:rsid w:val="00B733AE"/>
    <w:rsid w:val="00B746B6"/>
    <w:rsid w:val="00BA1D30"/>
    <w:rsid w:val="00BA3A12"/>
    <w:rsid w:val="00BC2617"/>
    <w:rsid w:val="00BE6E14"/>
    <w:rsid w:val="00C16105"/>
    <w:rsid w:val="00C246D7"/>
    <w:rsid w:val="00C46209"/>
    <w:rsid w:val="00C4777C"/>
    <w:rsid w:val="00CB3406"/>
    <w:rsid w:val="00CD1918"/>
    <w:rsid w:val="00CE3546"/>
    <w:rsid w:val="00D20189"/>
    <w:rsid w:val="00D367C2"/>
    <w:rsid w:val="00D67141"/>
    <w:rsid w:val="00D75A2D"/>
    <w:rsid w:val="00D93896"/>
    <w:rsid w:val="00DB6BE8"/>
    <w:rsid w:val="00DC74DD"/>
    <w:rsid w:val="00DE313D"/>
    <w:rsid w:val="00DF3D98"/>
    <w:rsid w:val="00E10B1E"/>
    <w:rsid w:val="00E11E20"/>
    <w:rsid w:val="00E27047"/>
    <w:rsid w:val="00E56DBD"/>
    <w:rsid w:val="00E873FE"/>
    <w:rsid w:val="00EA2128"/>
    <w:rsid w:val="00EB703C"/>
    <w:rsid w:val="00EE2426"/>
    <w:rsid w:val="00F03ACA"/>
    <w:rsid w:val="00F13729"/>
    <w:rsid w:val="00F139ED"/>
    <w:rsid w:val="00F3302D"/>
    <w:rsid w:val="00F5293A"/>
    <w:rsid w:val="00F61693"/>
    <w:rsid w:val="00F67AA5"/>
    <w:rsid w:val="00F9245F"/>
    <w:rsid w:val="00FB41ED"/>
    <w:rsid w:val="00FE0577"/>
    <w:rsid w:val="00FE2450"/>
    <w:rsid w:val="00FF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7B02"/>
  <w15:docId w15:val="{54D935DD-AC7F-433F-A886-A6B87960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color w:val="00000A"/>
      <w:lang w:eastAsia="zh-CN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Nadpis2">
    <w:name w:val="heading 2"/>
    <w:basedOn w:val="Normln"/>
    <w:qFormat/>
    <w:pPr>
      <w:keepNext/>
      <w:jc w:val="center"/>
      <w:outlineLvl w:val="1"/>
    </w:pPr>
    <w:rPr>
      <w:rFonts w:ascii="Franklin Gothic Book" w:hAnsi="Franklin Gothic Book" w:cs="Franklin Gothic Book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Standardnpsmoodstavce3">
    <w:name w:val="Standardní písmo odstavce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Standardnpsmoodstavce2">
    <w:name w:val="Standardní písmo odstavce2"/>
    <w:qFormat/>
  </w:style>
  <w:style w:type="character" w:customStyle="1" w:styleId="WW-Absatz-Standardschriftart111">
    <w:name w:val="WW-Absatz-Standardschriftart111"/>
    <w:qFormat/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normalT">
    <w:name w:val="Normal normalT"/>
    <w:basedOn w:val="Normln"/>
    <w:qFormat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  <w:spacing w:before="120"/>
      <w:ind w:firstLine="397"/>
      <w:jc w:val="both"/>
    </w:pPr>
    <w:rPr>
      <w:rFonts w:ascii="Arial" w:hAnsi="Arial" w:cs="Arial"/>
      <w:sz w:val="24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customStyle="1" w:styleId="Ilustrace">
    <w:name w:val="Ilustrace"/>
    <w:basedOn w:val="Titulek"/>
    <w:qFormat/>
  </w:style>
  <w:style w:type="table" w:styleId="Mkatabulky">
    <w:name w:val="Table Grid"/>
    <w:basedOn w:val="Normlntabulka"/>
    <w:uiPriority w:val="59"/>
    <w:rsid w:val="003A3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cztenis.cz/" TargetMode="Externa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zteni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4</Pages>
  <Words>738</Words>
  <Characters>4181</Characters>
  <Application>Microsoft Office Word</Application>
  <DocSecurity>0</DocSecurity>
  <Lines>174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Osobní počítač AutoCont</dc:creator>
  <dc:description/>
  <cp:lastModifiedBy>Jiří Hanák (JmTS)</cp:lastModifiedBy>
  <cp:revision>193</cp:revision>
  <cp:lastPrinted>2016-05-05T06:59:00Z</cp:lastPrinted>
  <dcterms:created xsi:type="dcterms:W3CDTF">2016-11-10T19:05:00Z</dcterms:created>
  <dcterms:modified xsi:type="dcterms:W3CDTF">2026-04-27T09:29:00Z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