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6F8BC3" w14:textId="77777777" w:rsidR="00CC2330" w:rsidRDefault="002C70A7">
      <w:pPr>
        <w:jc w:val="center"/>
      </w:pPr>
      <w:r>
        <w:rPr>
          <w:noProof/>
          <w:lang w:eastAsia="cs-CZ"/>
        </w:rPr>
        <w:drawing>
          <wp:inline distT="0" distB="0" distL="0" distR="0" wp14:anchorId="47DCBE20" wp14:editId="7A76B4FA">
            <wp:extent cx="5762625" cy="4433570"/>
            <wp:effectExtent l="0" t="0" r="0" b="0"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CellMar>
          <w:left w:w="178" w:type="dxa"/>
        </w:tblCellMar>
        <w:tblLook w:val="04A0" w:firstRow="1" w:lastRow="0" w:firstColumn="1" w:lastColumn="0" w:noHBand="0" w:noVBand="1"/>
      </w:tblPr>
      <w:tblGrid>
        <w:gridCol w:w="9212"/>
      </w:tblGrid>
      <w:tr w:rsidR="00CC2330" w14:paraId="5FAD9D68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7551AD2D" w14:textId="77777777" w:rsidR="00CC2330" w:rsidRDefault="00CC2330">
            <w:pPr>
              <w:jc w:val="center"/>
            </w:pPr>
          </w:p>
          <w:p w14:paraId="2BF5B211" w14:textId="77777777" w:rsidR="00CC2330" w:rsidRPr="000B0742" w:rsidRDefault="00CC2330" w:rsidP="0066006D">
            <w:pPr>
              <w:rPr>
                <w:rFonts w:ascii="Palatino Linotype" w:hAnsi="Palatino Linotype"/>
              </w:rPr>
            </w:pPr>
          </w:p>
          <w:p w14:paraId="0BBD0A79" w14:textId="6D89B8F1" w:rsidR="006B415E" w:rsidRPr="000B0742" w:rsidRDefault="003B2A60" w:rsidP="004A5233">
            <w:pPr>
              <w:pStyle w:val="Nadpis1"/>
              <w:rPr>
                <w:rFonts w:ascii="Palatino Linotype" w:hAnsi="Palatino Linotype" w:cs="Tahoma"/>
                <w:color w:val="000000"/>
                <w:sz w:val="36"/>
                <w:szCs w:val="36"/>
              </w:rPr>
            </w:pPr>
            <w:r>
              <w:rPr>
                <w:rFonts w:ascii="Palatino Linotype" w:hAnsi="Palatino Linotype" w:cs="Tahoma"/>
                <w:color w:val="000000"/>
                <w:sz w:val="36"/>
                <w:szCs w:val="36"/>
              </w:rPr>
              <w:t>2</w:t>
            </w:r>
            <w:r w:rsidR="004A5233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>.ročník t</w:t>
            </w:r>
            <w:r w:rsidR="002C70A7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>urnaj</w:t>
            </w:r>
            <w:r w:rsidR="0066006D">
              <w:rPr>
                <w:rFonts w:ascii="Palatino Linotype" w:hAnsi="Palatino Linotype" w:cs="Tahoma"/>
                <w:color w:val="000000"/>
                <w:sz w:val="36"/>
                <w:szCs w:val="36"/>
              </w:rPr>
              <w:t>e družste</w:t>
            </w:r>
            <w:r w:rsidR="00665A17">
              <w:rPr>
                <w:rFonts w:ascii="Palatino Linotype" w:hAnsi="Palatino Linotype" w:cs="Tahoma"/>
                <w:color w:val="000000"/>
                <w:sz w:val="36"/>
                <w:szCs w:val="36"/>
              </w:rPr>
              <w:t>v</w:t>
            </w:r>
            <w:r w:rsidR="002C70A7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 xml:space="preserve"> </w:t>
            </w:r>
            <w:r w:rsidR="0066006D">
              <w:rPr>
                <w:rFonts w:ascii="Palatino Linotype" w:hAnsi="Palatino Linotype" w:cs="Tahoma"/>
                <w:color w:val="000000"/>
                <w:sz w:val="36"/>
                <w:szCs w:val="36"/>
              </w:rPr>
              <w:t>v </w:t>
            </w:r>
            <w:proofErr w:type="spellStart"/>
            <w:r w:rsidR="0066006D">
              <w:rPr>
                <w:rFonts w:ascii="Palatino Linotype" w:hAnsi="Palatino Linotype" w:cs="Tahoma"/>
                <w:color w:val="000000"/>
                <w:sz w:val="36"/>
                <w:szCs w:val="36"/>
              </w:rPr>
              <w:t>minitenisu</w:t>
            </w:r>
            <w:proofErr w:type="spellEnd"/>
            <w:r w:rsidR="002C70A7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 xml:space="preserve"> </w:t>
            </w:r>
          </w:p>
          <w:p w14:paraId="2DCBE6BD" w14:textId="77777777" w:rsidR="0066006D" w:rsidRDefault="0066006D" w:rsidP="004A5233">
            <w:pPr>
              <w:pStyle w:val="Nadpis1"/>
              <w:rPr>
                <w:rFonts w:ascii="Palatino Linotype" w:hAnsi="Palatino Linotype" w:cs="Tahoma"/>
                <w:color w:val="000000"/>
                <w:sz w:val="36"/>
                <w:szCs w:val="36"/>
              </w:rPr>
            </w:pPr>
          </w:p>
          <w:p w14:paraId="3F249C87" w14:textId="68962EEA" w:rsidR="00CC2330" w:rsidRPr="0066006D" w:rsidRDefault="002C70A7" w:rsidP="0066006D">
            <w:pPr>
              <w:pStyle w:val="Nadpis1"/>
              <w:rPr>
                <w:rFonts w:ascii="Palatino Linotype" w:hAnsi="Palatino Linotype" w:cs="Tahoma"/>
                <w:color w:val="000000"/>
                <w:sz w:val="36"/>
                <w:szCs w:val="36"/>
                <w:lang w:val="en-GB"/>
              </w:rPr>
            </w:pPr>
            <w:r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>„</w:t>
            </w:r>
            <w:r w:rsidR="0066006D">
              <w:rPr>
                <w:rFonts w:ascii="Palatino Linotype" w:hAnsi="Palatino Linotype" w:cs="Tahoma"/>
                <w:color w:val="000000"/>
                <w:sz w:val="36"/>
                <w:szCs w:val="36"/>
              </w:rPr>
              <w:t>JANA</w:t>
            </w:r>
            <w:r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 xml:space="preserve"> 20</w:t>
            </w:r>
            <w:r w:rsidR="006B415E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>2</w:t>
            </w:r>
            <w:r w:rsidR="003B2A60">
              <w:rPr>
                <w:rFonts w:ascii="Palatino Linotype" w:hAnsi="Palatino Linotype" w:cs="Tahoma"/>
                <w:color w:val="000000"/>
                <w:sz w:val="36"/>
                <w:szCs w:val="36"/>
              </w:rPr>
              <w:t>6</w:t>
            </w:r>
            <w:r w:rsidR="006B415E" w:rsidRPr="000B0742">
              <w:rPr>
                <w:rFonts w:ascii="Palatino Linotype" w:hAnsi="Palatino Linotype" w:cs="Tahoma"/>
                <w:color w:val="000000"/>
                <w:sz w:val="36"/>
                <w:szCs w:val="36"/>
              </w:rPr>
              <w:t>“</w:t>
            </w:r>
          </w:p>
          <w:p w14:paraId="7A95CB85" w14:textId="77777777" w:rsidR="00CC2330" w:rsidRDefault="00CC2330">
            <w:pPr>
              <w:jc w:val="center"/>
            </w:pPr>
          </w:p>
        </w:tc>
      </w:tr>
    </w:tbl>
    <w:p w14:paraId="227C94CC" w14:textId="77777777" w:rsidR="00CC2330" w:rsidRDefault="00CC2330">
      <w:pPr>
        <w:jc w:val="center"/>
      </w:pPr>
    </w:p>
    <w:p w14:paraId="20650CCF" w14:textId="77777777" w:rsidR="00CC2330" w:rsidRDefault="00CC2330"/>
    <w:p w14:paraId="5FA92B9A" w14:textId="77777777" w:rsidR="00CC2330" w:rsidRDefault="00CC2330"/>
    <w:p w14:paraId="77FA9AF1" w14:textId="77777777" w:rsidR="00CC2330" w:rsidRDefault="00CC2330"/>
    <w:p w14:paraId="6417143F" w14:textId="77777777" w:rsidR="00CC2330" w:rsidRDefault="00CC2330"/>
    <w:p w14:paraId="6470A919" w14:textId="77777777" w:rsidR="00CC2330" w:rsidRDefault="001A05DB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709D57B" wp14:editId="0F4F9080">
            <wp:simplePos x="0" y="0"/>
            <wp:positionH relativeFrom="column">
              <wp:posOffset>1167130</wp:posOffset>
            </wp:positionH>
            <wp:positionV relativeFrom="paragraph">
              <wp:posOffset>27305</wp:posOffset>
            </wp:positionV>
            <wp:extent cx="3383280" cy="809625"/>
            <wp:effectExtent l="19050" t="0" r="7620" b="0"/>
            <wp:wrapNone/>
            <wp:docPr id="2" name="Obrázek 1" descr="Logotyp_jihomoravsky_kraj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_jihomoravsky_kraj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419B8" w14:textId="77777777" w:rsidR="00CC2330" w:rsidRDefault="00CC2330">
      <w:pPr>
        <w:rPr>
          <w:rFonts w:ascii="Tahoma" w:hAnsi="Tahoma" w:cs="Tahoma"/>
          <w:bCs/>
          <w:sz w:val="36"/>
          <w:szCs w:val="36"/>
        </w:rPr>
      </w:pPr>
      <w:bookmarkStart w:id="0" w:name="OLE_LINK6"/>
      <w:bookmarkStart w:id="1" w:name="OLE_LINK5"/>
      <w:bookmarkEnd w:id="0"/>
      <w:bookmarkEnd w:id="1"/>
    </w:p>
    <w:p w14:paraId="0B2B886E" w14:textId="77777777" w:rsidR="00CC2330" w:rsidRDefault="00CC2330">
      <w:pPr>
        <w:pStyle w:val="NormalnormalT"/>
        <w:jc w:val="center"/>
      </w:pPr>
    </w:p>
    <w:p w14:paraId="201D9C9C" w14:textId="77777777" w:rsidR="00CC2330" w:rsidRDefault="00CC2330">
      <w:pPr>
        <w:pStyle w:val="NormalnormalT"/>
        <w:jc w:val="center"/>
        <w:rPr>
          <w:rFonts w:ascii="Tahoma" w:hAnsi="Tahoma" w:cs="Tahoma"/>
          <w:color w:val="0070C0"/>
          <w:sz w:val="22"/>
          <w:szCs w:val="22"/>
          <w:shd w:val="clear" w:color="auto" w:fill="FFFFFF"/>
        </w:rPr>
      </w:pPr>
    </w:p>
    <w:p w14:paraId="2B0DCC70" w14:textId="23D8C344" w:rsidR="00CC2330" w:rsidRDefault="00CC2330">
      <w:pPr>
        <w:pStyle w:val="NormalnormalT"/>
        <w:jc w:val="center"/>
        <w:rPr>
          <w:rFonts w:ascii="Tahoma" w:hAnsi="Tahoma" w:cs="Tahoma"/>
          <w:color w:val="0070C0"/>
          <w:sz w:val="20"/>
          <w:szCs w:val="22"/>
          <w:shd w:val="clear" w:color="auto" w:fill="FFFFFF"/>
        </w:rPr>
      </w:pPr>
    </w:p>
    <w:p w14:paraId="4B68AE44" w14:textId="77777777" w:rsidR="00CC2330" w:rsidRDefault="00CC2330">
      <w:pPr>
        <w:pStyle w:val="NormalnormalT"/>
        <w:jc w:val="center"/>
        <w:rPr>
          <w:rFonts w:ascii="Tahoma" w:hAnsi="Tahoma" w:cs="Tahoma"/>
          <w:bCs/>
          <w:sz w:val="20"/>
        </w:rPr>
      </w:pPr>
    </w:p>
    <w:p w14:paraId="09F24EC8" w14:textId="12FFAD1D" w:rsidR="004A5233" w:rsidRDefault="004A5233" w:rsidP="004A5233">
      <w:pPr>
        <w:jc w:val="center"/>
        <w:rPr>
          <w:rFonts w:ascii="Tahoma" w:eastAsia="Tahoma" w:hAnsi="Tahoma" w:cs="Tahoma"/>
        </w:rPr>
      </w:pPr>
    </w:p>
    <w:p w14:paraId="2FC50D99" w14:textId="2584DB11" w:rsidR="000070DC" w:rsidRDefault="00665A17">
      <w:pPr>
        <w:suppressAutoHyphens w:val="0"/>
        <w:textAlignment w:val="auto"/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130D9792" wp14:editId="6D4BF079">
            <wp:simplePos x="0" y="0"/>
            <wp:positionH relativeFrom="column">
              <wp:posOffset>3669030</wp:posOffset>
            </wp:positionH>
            <wp:positionV relativeFrom="paragraph">
              <wp:posOffset>166370</wp:posOffset>
            </wp:positionV>
            <wp:extent cx="1962150" cy="447675"/>
            <wp:effectExtent l="19050" t="0" r="0" b="0"/>
            <wp:wrapNone/>
            <wp:docPr id="5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8BF46E1" wp14:editId="3E157CA3">
            <wp:simplePos x="0" y="0"/>
            <wp:positionH relativeFrom="margin">
              <wp:posOffset>495300</wp:posOffset>
            </wp:positionH>
            <wp:positionV relativeFrom="margin">
              <wp:posOffset>7916545</wp:posOffset>
            </wp:positionV>
            <wp:extent cx="1447800" cy="429260"/>
            <wp:effectExtent l="0" t="0" r="0" b="8890"/>
            <wp:wrapSquare wrapText="bothSides"/>
            <wp:docPr id="535263325" name="Obrázek 53526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_logo_horizont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0DC">
        <w:rPr>
          <w:rFonts w:ascii="Tahoma" w:hAnsi="Tahoma" w:cs="Tahoma"/>
          <w:b/>
          <w:color w:val="0000FF"/>
          <w:sz w:val="18"/>
          <w:szCs w:val="18"/>
        </w:rPr>
        <w:br w:type="page"/>
      </w:r>
    </w:p>
    <w:p w14:paraId="35A7703D" w14:textId="77777777" w:rsidR="00CC2330" w:rsidRDefault="002C70A7" w:rsidP="004A5233">
      <w:pPr>
        <w:rPr>
          <w:rFonts w:ascii="Palatino Linotype" w:hAnsi="Palatino Linotype" w:cs="Tahoma"/>
          <w:b/>
          <w:color w:val="0000FF"/>
          <w:sz w:val="22"/>
          <w:szCs w:val="22"/>
        </w:rPr>
      </w:pPr>
      <w:r w:rsidRPr="000B0742">
        <w:rPr>
          <w:rFonts w:ascii="Palatino Linotype" w:hAnsi="Palatino Linotype" w:cs="Tahoma"/>
          <w:b/>
          <w:color w:val="0000FF"/>
          <w:sz w:val="22"/>
          <w:szCs w:val="22"/>
        </w:rPr>
        <w:lastRenderedPageBreak/>
        <w:t>VŠEOBECNÁ USTANOVEN</w:t>
      </w:r>
      <w:r w:rsidR="002C0CD4" w:rsidRPr="000B0742">
        <w:rPr>
          <w:rFonts w:ascii="Palatino Linotype" w:hAnsi="Palatino Linotype" w:cs="Tahoma"/>
          <w:b/>
          <w:color w:val="0000FF"/>
          <w:sz w:val="22"/>
          <w:szCs w:val="22"/>
        </w:rPr>
        <w:t>Í</w:t>
      </w:r>
    </w:p>
    <w:p w14:paraId="36C242F4" w14:textId="77777777" w:rsidR="00612C99" w:rsidRDefault="00612C99" w:rsidP="004A5233">
      <w:pPr>
        <w:rPr>
          <w:rFonts w:ascii="Palatino Linotype" w:hAnsi="Palatino Linotype" w:cs="Tahoma"/>
          <w:b/>
          <w:color w:val="0000FF"/>
          <w:sz w:val="22"/>
          <w:szCs w:val="22"/>
        </w:rPr>
      </w:pPr>
    </w:p>
    <w:p w14:paraId="7A64A4F6" w14:textId="21CE2150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  <w:r w:rsidRPr="00612C99">
        <w:rPr>
          <w:rFonts w:ascii="Palatino Linotype" w:hAnsi="Palatino Linotype" w:cs="Tahoma"/>
          <w:bCs/>
          <w:color w:val="auto"/>
          <w:sz w:val="22"/>
          <w:szCs w:val="22"/>
        </w:rPr>
        <w:t>Řídící orgán:</w:t>
      </w:r>
      <w:r w:rsidRPr="00612C99"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Pr="00612C99">
        <w:rPr>
          <w:rFonts w:ascii="Palatino Linotype" w:hAnsi="Palatino Linotype" w:cs="Tahoma"/>
          <w:bCs/>
          <w:color w:val="auto"/>
          <w:sz w:val="22"/>
          <w:szCs w:val="22"/>
        </w:rPr>
        <w:tab/>
        <w:t>Jihomoravský tenisový svaz, Vídeňská 470/9, 639 00 Brno</w:t>
      </w:r>
    </w:p>
    <w:p w14:paraId="61D5F091" w14:textId="77777777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6C6FE682" w14:textId="63DECC57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Pořadatel: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  <w:t>TC-MJ Tenis Líšeň, Rašelinová 2423/9, 628 00 Brno</w:t>
      </w:r>
    </w:p>
    <w:p w14:paraId="6884AA45" w14:textId="77777777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3EA35AB5" w14:textId="7F9A46BC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Datum konání: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7621A0">
        <w:rPr>
          <w:rFonts w:ascii="Palatino Linotype" w:hAnsi="Palatino Linotype" w:cs="Tahoma"/>
          <w:bCs/>
          <w:color w:val="auto"/>
          <w:sz w:val="22"/>
          <w:szCs w:val="22"/>
        </w:rPr>
        <w:t>Pátek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 8.5.202</w:t>
      </w:r>
      <w:r w:rsidR="00AA7666">
        <w:rPr>
          <w:rFonts w:ascii="Palatino Linotype" w:hAnsi="Palatino Linotype" w:cs="Tahoma"/>
          <w:bCs/>
          <w:color w:val="auto"/>
          <w:sz w:val="22"/>
          <w:szCs w:val="22"/>
        </w:rPr>
        <w:t>6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 xml:space="preserve"> od 9:00</w:t>
      </w:r>
    </w:p>
    <w:p w14:paraId="225DD104" w14:textId="77777777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18AD3555" w14:textId="5A7717D3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Ředitelství turnaje: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  <w:t xml:space="preserve">Michal Juda, 603 421 212, </w:t>
      </w:r>
      <w:hyperlink r:id="rId12" w:history="1">
        <w:r w:rsidRPr="00524BA7">
          <w:rPr>
            <w:rStyle w:val="Hypertextovodkaz"/>
            <w:rFonts w:ascii="Palatino Linotype" w:hAnsi="Palatino Linotype" w:cs="Tahoma"/>
            <w:bCs/>
            <w:sz w:val="22"/>
            <w:szCs w:val="22"/>
          </w:rPr>
          <w:t>m.juda@seznam.cz</w:t>
        </w:r>
      </w:hyperlink>
    </w:p>
    <w:p w14:paraId="26A6CD03" w14:textId="77777777" w:rsidR="00612C99" w:rsidRDefault="00612C99" w:rsidP="004A5233">
      <w:pPr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271C2AE6" w14:textId="77777777" w:rsidR="00665A17" w:rsidRDefault="00612C99" w:rsidP="00612C99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Účastníci turnaje: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D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ružstva </w:t>
      </w:r>
      <w:proofErr w:type="spellStart"/>
      <w:r>
        <w:rPr>
          <w:rFonts w:ascii="Palatino Linotype" w:hAnsi="Palatino Linotype" w:cs="Tahoma"/>
          <w:bCs/>
          <w:color w:val="auto"/>
          <w:sz w:val="22"/>
          <w:szCs w:val="22"/>
        </w:rPr>
        <w:t>minitenisu</w:t>
      </w:r>
      <w:proofErr w:type="spellEnd"/>
      <w:r w:rsidR="00AD6503">
        <w:rPr>
          <w:rFonts w:ascii="Palatino Linotype" w:hAnsi="Palatino Linotype" w:cs="Tahoma"/>
          <w:bCs/>
          <w:color w:val="auto"/>
          <w:sz w:val="22"/>
          <w:szCs w:val="22"/>
        </w:rPr>
        <w:t xml:space="preserve"> klubů JmTS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>, složená výhradně z registrovaných hráčů a hráček příslušného klubu</w:t>
      </w:r>
      <w:r w:rsidR="00AD6503">
        <w:rPr>
          <w:rFonts w:ascii="Palatino Linotype" w:hAnsi="Palatino Linotype" w:cs="Tahoma"/>
          <w:bCs/>
          <w:color w:val="auto"/>
          <w:sz w:val="22"/>
          <w:szCs w:val="22"/>
        </w:rPr>
        <w:t xml:space="preserve"> 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 xml:space="preserve">s českým státním občanstvím </w:t>
      </w:r>
    </w:p>
    <w:p w14:paraId="53D5F8C3" w14:textId="362F06A4" w:rsidR="00612C99" w:rsidRDefault="00AD6503" w:rsidP="00665A17">
      <w:pPr>
        <w:ind w:left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(roč. narození 201</w:t>
      </w:r>
      <w:r w:rsidR="00AA317A">
        <w:rPr>
          <w:rFonts w:ascii="Palatino Linotype" w:hAnsi="Palatino Linotype" w:cs="Tahoma"/>
          <w:bCs/>
          <w:color w:val="auto"/>
          <w:sz w:val="22"/>
          <w:szCs w:val="22"/>
        </w:rPr>
        <w:t>9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 a mladší)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.</w:t>
      </w:r>
    </w:p>
    <w:p w14:paraId="4D33305E" w14:textId="77777777" w:rsidR="00AD6503" w:rsidRDefault="00AD6503" w:rsidP="00612C99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2B585B9C" w14:textId="29E34777" w:rsidR="00AD6503" w:rsidRDefault="00AD6503" w:rsidP="00612C99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Přihlášky: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V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ýhradně na e-mail </w:t>
      </w:r>
      <w:hyperlink r:id="rId13" w:history="1">
        <w:r w:rsidRPr="00524BA7">
          <w:rPr>
            <w:rStyle w:val="Hypertextovodkaz"/>
            <w:rFonts w:ascii="Palatino Linotype" w:hAnsi="Palatino Linotype" w:cs="Tahoma"/>
            <w:bCs/>
            <w:sz w:val="22"/>
            <w:szCs w:val="22"/>
          </w:rPr>
          <w:t>m.juda@seznam.cz</w:t>
        </w:r>
      </w:hyperlink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 nejpozději do 20.4.202</w:t>
      </w:r>
      <w:r w:rsidR="00EC1DC0">
        <w:rPr>
          <w:rFonts w:ascii="Palatino Linotype" w:hAnsi="Palatino Linotype" w:cs="Tahoma"/>
          <w:bCs/>
          <w:color w:val="auto"/>
          <w:sz w:val="22"/>
          <w:szCs w:val="22"/>
        </w:rPr>
        <w:t>6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.</w:t>
      </w:r>
    </w:p>
    <w:p w14:paraId="20369183" w14:textId="78E48ADE" w:rsidR="00AD6503" w:rsidRDefault="00AD6503" w:rsidP="00612C99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</w:p>
    <w:p w14:paraId="0913D991" w14:textId="1D4D52B4" w:rsidR="00612C99" w:rsidRDefault="00AD6503" w:rsidP="00AD6503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>Soupisky: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S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polu s přihláškou zašlou kluby vyplněnou soupisku, která musí obsahovat </w:t>
      </w:r>
      <w:r w:rsidRPr="00665A17">
        <w:rPr>
          <w:rFonts w:ascii="Palatino Linotype" w:hAnsi="Palatino Linotype" w:cs="Tahoma"/>
          <w:b/>
          <w:color w:val="auto"/>
          <w:sz w:val="22"/>
          <w:szCs w:val="22"/>
        </w:rPr>
        <w:t>minimálně 2 a maximálně 4 hráče nebo hráčky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.</w:t>
      </w:r>
    </w:p>
    <w:p w14:paraId="06D9D311" w14:textId="66F4BFD0" w:rsidR="00AD6503" w:rsidRDefault="00AD6503" w:rsidP="00AD6503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S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>oupisk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y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 pro tento jednorázový turnaj nijak nesouvisí se soupiskami klubů pro oficiální soutěž družstev </w:t>
      </w:r>
      <w:r w:rsidR="00665A17">
        <w:rPr>
          <w:rFonts w:ascii="Palatino Linotype" w:hAnsi="Palatino Linotype" w:cs="Tahoma"/>
          <w:bCs/>
          <w:color w:val="auto"/>
          <w:sz w:val="22"/>
          <w:szCs w:val="22"/>
        </w:rPr>
        <w:t xml:space="preserve">JmTS </w:t>
      </w:r>
      <w:proofErr w:type="spellStart"/>
      <w:r>
        <w:rPr>
          <w:rFonts w:ascii="Palatino Linotype" w:hAnsi="Palatino Linotype" w:cs="Tahoma"/>
          <w:bCs/>
          <w:color w:val="auto"/>
          <w:sz w:val="22"/>
          <w:szCs w:val="22"/>
        </w:rPr>
        <w:t>minitenisu</w:t>
      </w:r>
      <w:proofErr w:type="spellEnd"/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.</w:t>
      </w:r>
    </w:p>
    <w:p w14:paraId="57393A0B" w14:textId="4F2C003D" w:rsidR="00AD6503" w:rsidRDefault="00AD6503" w:rsidP="00AD6503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  <w:r>
        <w:rPr>
          <w:rFonts w:ascii="Palatino Linotype" w:hAnsi="Palatino Linotype" w:cs="Tahoma"/>
          <w:bCs/>
          <w:color w:val="auto"/>
          <w:sz w:val="22"/>
          <w:szCs w:val="22"/>
        </w:rPr>
        <w:tab/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K</w:t>
      </w:r>
      <w:r>
        <w:rPr>
          <w:rFonts w:ascii="Palatino Linotype" w:hAnsi="Palatino Linotype" w:cs="Tahoma"/>
          <w:bCs/>
          <w:color w:val="auto"/>
          <w:sz w:val="22"/>
          <w:szCs w:val="22"/>
        </w:rPr>
        <w:t xml:space="preserve">luby mohou přihlásit do turnaje více družstev, v tom případě se žádné jméno nesmí vyskytovat </w:t>
      </w:r>
      <w:r w:rsidR="002A3673">
        <w:rPr>
          <w:rFonts w:ascii="Palatino Linotype" w:hAnsi="Palatino Linotype" w:cs="Tahoma"/>
          <w:bCs/>
          <w:color w:val="auto"/>
          <w:sz w:val="22"/>
          <w:szCs w:val="22"/>
        </w:rPr>
        <w:t>ve více soupiskách přihlášeného klubu.</w:t>
      </w:r>
    </w:p>
    <w:p w14:paraId="147AA5B7" w14:textId="77777777" w:rsidR="00AD6503" w:rsidRDefault="00AD6503" w:rsidP="00AD6503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2C77CAC4" w14:textId="77777777" w:rsidR="00AD6503" w:rsidRPr="00612C99" w:rsidRDefault="00AD6503" w:rsidP="00AD6503">
      <w:pPr>
        <w:ind w:left="2040" w:hanging="2040"/>
        <w:rPr>
          <w:rFonts w:ascii="Palatino Linotype" w:hAnsi="Palatino Linotype" w:cs="Tahoma"/>
          <w:bCs/>
          <w:color w:val="auto"/>
          <w:sz w:val="22"/>
          <w:szCs w:val="22"/>
        </w:rPr>
      </w:pPr>
    </w:p>
    <w:p w14:paraId="73899CD6" w14:textId="73C9265B" w:rsidR="002C0CD4" w:rsidRDefault="002A3673" w:rsidP="004A5233">
      <w:pPr>
        <w:rPr>
          <w:rFonts w:ascii="Palatino Linotype" w:hAnsi="Palatino Linotype" w:cs="Tahoma"/>
          <w:b/>
          <w:bCs/>
          <w:color w:val="0000FF"/>
          <w:sz w:val="22"/>
          <w:szCs w:val="22"/>
          <w:lang w:eastAsia="cs-CZ"/>
        </w:rPr>
      </w:pPr>
      <w:r w:rsidRPr="002A3673">
        <w:rPr>
          <w:rFonts w:ascii="Palatino Linotype" w:hAnsi="Palatino Linotype" w:cs="Tahoma"/>
          <w:b/>
          <w:bCs/>
          <w:color w:val="0000FF"/>
          <w:sz w:val="22"/>
          <w:szCs w:val="22"/>
          <w:lang w:eastAsia="cs-CZ"/>
        </w:rPr>
        <w:t>TECHNICKÁ USTANOVENÍ</w:t>
      </w:r>
    </w:p>
    <w:p w14:paraId="29F0602A" w14:textId="77777777" w:rsidR="002A3673" w:rsidRDefault="002A3673" w:rsidP="004A5233">
      <w:pPr>
        <w:rPr>
          <w:rFonts w:ascii="Palatino Linotype" w:hAnsi="Palatino Linotype" w:cs="Tahoma"/>
          <w:b/>
          <w:bCs/>
          <w:color w:val="0000FF"/>
          <w:sz w:val="22"/>
          <w:szCs w:val="22"/>
          <w:lang w:eastAsia="cs-CZ"/>
        </w:rPr>
      </w:pPr>
    </w:p>
    <w:p w14:paraId="489DB59D" w14:textId="6D465F3C" w:rsidR="002A3673" w:rsidRDefault="002A3673" w:rsidP="00ED36FE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 w:rsidRPr="002A3673">
        <w:rPr>
          <w:rFonts w:ascii="Palatino Linotype" w:hAnsi="Palatino Linotype" w:cs="Tahoma"/>
          <w:color w:val="auto"/>
          <w:sz w:val="22"/>
          <w:szCs w:val="22"/>
          <w:lang w:eastAsia="cs-CZ"/>
        </w:rPr>
        <w:t>Pravidla:</w:t>
      </w:r>
      <w:r w:rsidRPr="002A3673"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  <w:t xml:space="preserve">Hraje se podle běžných pravidel </w:t>
      </w:r>
      <w:proofErr w:type="spellStart"/>
      <w:r w:rsidRPr="002A3673">
        <w:rPr>
          <w:rFonts w:ascii="Palatino Linotype" w:hAnsi="Palatino Linotype" w:cs="Tahoma"/>
          <w:color w:val="auto"/>
          <w:sz w:val="22"/>
          <w:szCs w:val="22"/>
          <w:lang w:eastAsia="cs-CZ"/>
        </w:rPr>
        <w:t>minitenisu</w:t>
      </w:r>
      <w:proofErr w:type="spellEnd"/>
      <w:r w:rsidR="00ED36FE">
        <w:rPr>
          <w:rFonts w:ascii="Palatino Linotype" w:hAnsi="Palatino Linotype" w:cs="Tahoma"/>
          <w:color w:val="auto"/>
          <w:sz w:val="22"/>
          <w:szCs w:val="22"/>
          <w:lang w:eastAsia="cs-CZ"/>
        </w:rPr>
        <w:t xml:space="preserve"> mimo utkání ve čtyřhře (bude upřesněno přihlášeným družstvům v předstihu)</w:t>
      </w:r>
    </w:p>
    <w:p w14:paraId="6351B09D" w14:textId="77777777" w:rsidR="002A3673" w:rsidRDefault="002A3673" w:rsidP="004A5233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7B532988" w14:textId="31F90E7B" w:rsidR="002A3673" w:rsidRDefault="002A3673" w:rsidP="004A5233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>Míče:</w:t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  <w:t xml:space="preserve">Wilson </w:t>
      </w:r>
      <w:proofErr w:type="spellStart"/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>Starter</w:t>
      </w:r>
      <w:proofErr w:type="spellEnd"/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 xml:space="preserve"> RED</w:t>
      </w:r>
    </w:p>
    <w:p w14:paraId="101094E7" w14:textId="77777777" w:rsidR="002A3673" w:rsidRDefault="002A3673" w:rsidP="004A5233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4B26EC7F" w14:textId="36854DD2" w:rsidR="002A3673" w:rsidRDefault="002A3673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>Systém turnaje:</w:t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  <w:t>Družstva budou rozlosována do skupin, ve kterých se utkají systémem „každý s každým“, následně budou podle výsledků ve skupinách rozřazena do „pavouka“ o konečné pořadí.</w:t>
      </w:r>
    </w:p>
    <w:p w14:paraId="38CD1074" w14:textId="2BFC8E4C" w:rsidR="002A3673" w:rsidRDefault="002A3673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  <w:t>Přesný systém skupin a postupů do „pavouka“ bude určen podle počtu přihlášených družstev.</w:t>
      </w:r>
    </w:p>
    <w:p w14:paraId="2B91FF4B" w14:textId="77777777" w:rsidR="00665A17" w:rsidRDefault="00665A17" w:rsidP="002A3673">
      <w:pPr>
        <w:ind w:left="2040" w:hanging="2040"/>
        <w:rPr>
          <w:rFonts w:ascii="Palatino Linotype" w:hAnsi="Palatino Linotype" w:cs="Tahoma"/>
          <w:b/>
          <w:bCs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</w:r>
      <w:r w:rsidRPr="00665A17">
        <w:rPr>
          <w:rFonts w:ascii="Palatino Linotype" w:hAnsi="Palatino Linotype" w:cs="Tahoma"/>
          <w:b/>
          <w:bCs/>
          <w:color w:val="auto"/>
          <w:sz w:val="22"/>
          <w:szCs w:val="22"/>
          <w:lang w:eastAsia="cs-CZ"/>
        </w:rPr>
        <w:t>Jednotlivá utkání se budou skládat ze dvou dvouher a jedné čtyřhry.</w:t>
      </w:r>
    </w:p>
    <w:p w14:paraId="5CC8B11D" w14:textId="38251652" w:rsidR="00665A17" w:rsidRDefault="00665A17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b/>
          <w:bCs/>
          <w:color w:val="auto"/>
          <w:sz w:val="22"/>
          <w:szCs w:val="22"/>
          <w:lang w:eastAsia="cs-CZ"/>
        </w:rPr>
        <w:tab/>
      </w:r>
      <w:r w:rsidRPr="00665A17">
        <w:rPr>
          <w:rFonts w:ascii="Palatino Linotype" w:hAnsi="Palatino Linotype" w:cs="Tahoma"/>
          <w:color w:val="auto"/>
          <w:sz w:val="22"/>
          <w:szCs w:val="22"/>
          <w:lang w:eastAsia="cs-CZ"/>
        </w:rPr>
        <w:t>Ve čtyřhře mohou nastoupit hráči a hráčky, kteří nenastoupili ve dvouhře, pokud jsou uvedeni na soupisce.</w:t>
      </w:r>
    </w:p>
    <w:p w14:paraId="2E5C6E4B" w14:textId="77777777" w:rsidR="00665A17" w:rsidRDefault="00665A17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72390268" w14:textId="67CA3A7E" w:rsidR="00665A17" w:rsidRPr="00665A17" w:rsidRDefault="00665A17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>Ceny:</w:t>
      </w: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ab/>
        <w:t>První tři týmy obdrží poháry, všichni účastníci obdrží účastnické medaile a diplomy.</w:t>
      </w:r>
    </w:p>
    <w:p w14:paraId="21F4CCD4" w14:textId="5029C0C9" w:rsidR="00665A17" w:rsidRDefault="00665A17" w:rsidP="00665A17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  <w:r>
        <w:rPr>
          <w:rFonts w:ascii="Palatino Linotype" w:hAnsi="Palatino Linotype" w:cs="Tahoma"/>
          <w:color w:val="auto"/>
          <w:sz w:val="22"/>
          <w:szCs w:val="22"/>
          <w:lang w:eastAsia="cs-CZ"/>
        </w:rPr>
        <w:t xml:space="preserve"> </w:t>
      </w:r>
    </w:p>
    <w:p w14:paraId="15895D3A" w14:textId="77777777" w:rsidR="00665A17" w:rsidRDefault="00665A17" w:rsidP="00665A17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3F092F0C" w14:textId="0247BF7A" w:rsidR="00665A17" w:rsidRPr="00665A17" w:rsidRDefault="00665A17" w:rsidP="00665A17">
      <w:pPr>
        <w:jc w:val="center"/>
        <w:rPr>
          <w:rFonts w:ascii="Palatino Linotype" w:hAnsi="Palatino Linotype" w:cs="Tahoma"/>
          <w:b/>
          <w:bCs/>
          <w:color w:val="0000FF"/>
          <w:sz w:val="24"/>
          <w:szCs w:val="24"/>
          <w:lang w:eastAsia="cs-CZ"/>
        </w:rPr>
      </w:pPr>
      <w:r w:rsidRPr="00665A17">
        <w:rPr>
          <w:rFonts w:ascii="Palatino Linotype" w:hAnsi="Palatino Linotype" w:cs="Tahoma"/>
          <w:b/>
          <w:bCs/>
          <w:color w:val="0000FF"/>
          <w:sz w:val="24"/>
          <w:szCs w:val="24"/>
          <w:lang w:eastAsia="cs-CZ"/>
        </w:rPr>
        <w:t>Turnaj je organizován jako vzpomínka na Janu Novotnou</w:t>
      </w:r>
    </w:p>
    <w:p w14:paraId="77700140" w14:textId="77777777" w:rsidR="002A3673" w:rsidRDefault="002A3673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1A299804" w14:textId="77777777" w:rsidR="002A3673" w:rsidRDefault="002A3673" w:rsidP="002A3673">
      <w:pPr>
        <w:ind w:left="2040" w:hanging="2040"/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3165B6E0" w14:textId="77777777" w:rsidR="002A3673" w:rsidRDefault="002A3673" w:rsidP="004A5233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09C00CA3" w14:textId="77777777" w:rsidR="002A3673" w:rsidRPr="002A3673" w:rsidRDefault="002A3673" w:rsidP="004A5233">
      <w:pPr>
        <w:rPr>
          <w:rFonts w:ascii="Palatino Linotype" w:hAnsi="Palatino Linotype" w:cs="Tahoma"/>
          <w:color w:val="auto"/>
          <w:sz w:val="22"/>
          <w:szCs w:val="22"/>
          <w:lang w:eastAsia="cs-CZ"/>
        </w:rPr>
      </w:pPr>
    </w:p>
    <w:p w14:paraId="43C89F83" w14:textId="77777777" w:rsidR="00CC2330" w:rsidRPr="002A3673" w:rsidRDefault="00CC2330">
      <w:pPr>
        <w:pStyle w:val="NormalnormalT"/>
        <w:rPr>
          <w:rFonts w:ascii="Palatino Linotype" w:hAnsi="Palatino Linotype" w:cs="Tahoma"/>
          <w:color w:val="auto"/>
          <w:sz w:val="22"/>
          <w:szCs w:val="22"/>
        </w:rPr>
      </w:pPr>
    </w:p>
    <w:p w14:paraId="6E462A8F" w14:textId="77777777" w:rsidR="00BD33DB" w:rsidRPr="000B0742" w:rsidRDefault="00BD33DB">
      <w:pPr>
        <w:rPr>
          <w:rFonts w:ascii="Palatino Linotype" w:hAnsi="Palatino Linotype" w:cs="Tahoma"/>
          <w:color w:val="0000FF"/>
          <w:sz w:val="22"/>
          <w:szCs w:val="22"/>
        </w:rPr>
      </w:pPr>
    </w:p>
    <w:p w14:paraId="14DB9B2D" w14:textId="435AA8E1" w:rsidR="00CC2330" w:rsidRPr="000B0742" w:rsidRDefault="00CC2330" w:rsidP="00BD33DB">
      <w:pPr>
        <w:jc w:val="center"/>
        <w:rPr>
          <w:rFonts w:ascii="Palatino Linotype" w:hAnsi="Palatino Linotype"/>
          <w:b/>
          <w:color w:val="0000FF"/>
          <w:sz w:val="22"/>
          <w:szCs w:val="22"/>
        </w:rPr>
      </w:pPr>
    </w:p>
    <w:sectPr w:rsidR="00CC2330" w:rsidRPr="000B0742" w:rsidSect="00E724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6" w:right="1417" w:bottom="1417" w:left="1417" w:header="612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44BC" w14:textId="77777777" w:rsidR="00515C6E" w:rsidRDefault="00515C6E">
      <w:r>
        <w:separator/>
      </w:r>
    </w:p>
  </w:endnote>
  <w:endnote w:type="continuationSeparator" w:id="0">
    <w:p w14:paraId="7B6790CC" w14:textId="77777777" w:rsidR="00515C6E" w:rsidRDefault="0051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0030" w14:textId="77777777" w:rsidR="003B2A60" w:rsidRDefault="003B2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9CFB" w14:textId="77777777" w:rsidR="003B2A60" w:rsidRDefault="003B2A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A899" w14:textId="77777777" w:rsidR="003B2A60" w:rsidRDefault="003B2A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8520" w14:textId="77777777" w:rsidR="00515C6E" w:rsidRDefault="00515C6E">
      <w:r>
        <w:separator/>
      </w:r>
    </w:p>
  </w:footnote>
  <w:footnote w:type="continuationSeparator" w:id="0">
    <w:p w14:paraId="08248464" w14:textId="77777777" w:rsidR="00515C6E" w:rsidRDefault="0051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68A" w14:textId="77777777" w:rsidR="003B2A60" w:rsidRDefault="003B2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DE6" w14:textId="77777777" w:rsidR="00CC2330" w:rsidRDefault="00CC2330">
    <w:pPr>
      <w:pStyle w:val="Zhlav"/>
      <w:tabs>
        <w:tab w:val="left" w:pos="357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52F8" w14:textId="77777777" w:rsidR="003B2A60" w:rsidRDefault="003B2A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14A99"/>
    <w:multiLevelType w:val="multilevel"/>
    <w:tmpl w:val="1F066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0C335B"/>
    <w:multiLevelType w:val="multilevel"/>
    <w:tmpl w:val="B99E95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1232843">
    <w:abstractNumId w:val="0"/>
  </w:num>
  <w:num w:numId="2" w16cid:durableId="180192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330"/>
    <w:rsid w:val="000070DC"/>
    <w:rsid w:val="000675C7"/>
    <w:rsid w:val="00092BC1"/>
    <w:rsid w:val="000B0742"/>
    <w:rsid w:val="000D7988"/>
    <w:rsid w:val="001A05DB"/>
    <w:rsid w:val="00250427"/>
    <w:rsid w:val="002A3673"/>
    <w:rsid w:val="002C0CD4"/>
    <w:rsid w:val="002C70A7"/>
    <w:rsid w:val="003069D0"/>
    <w:rsid w:val="00345DB2"/>
    <w:rsid w:val="003529D5"/>
    <w:rsid w:val="00396485"/>
    <w:rsid w:val="003B2A60"/>
    <w:rsid w:val="003B5679"/>
    <w:rsid w:val="004A5233"/>
    <w:rsid w:val="004F48D5"/>
    <w:rsid w:val="00515C6E"/>
    <w:rsid w:val="005E6C2F"/>
    <w:rsid w:val="00601CBE"/>
    <w:rsid w:val="00612C99"/>
    <w:rsid w:val="0066006D"/>
    <w:rsid w:val="00665A17"/>
    <w:rsid w:val="006B415E"/>
    <w:rsid w:val="00725807"/>
    <w:rsid w:val="007621A0"/>
    <w:rsid w:val="007B1AEC"/>
    <w:rsid w:val="007E605F"/>
    <w:rsid w:val="00840108"/>
    <w:rsid w:val="00840E71"/>
    <w:rsid w:val="0087794D"/>
    <w:rsid w:val="00895F4D"/>
    <w:rsid w:val="0090751F"/>
    <w:rsid w:val="00944AEF"/>
    <w:rsid w:val="009456A0"/>
    <w:rsid w:val="00976118"/>
    <w:rsid w:val="00A15833"/>
    <w:rsid w:val="00A3731A"/>
    <w:rsid w:val="00AA317A"/>
    <w:rsid w:val="00AA7666"/>
    <w:rsid w:val="00AD6503"/>
    <w:rsid w:val="00B61151"/>
    <w:rsid w:val="00B801F4"/>
    <w:rsid w:val="00B83B95"/>
    <w:rsid w:val="00BC1B9C"/>
    <w:rsid w:val="00BD33DB"/>
    <w:rsid w:val="00BE7579"/>
    <w:rsid w:val="00C62A56"/>
    <w:rsid w:val="00C64D28"/>
    <w:rsid w:val="00CB36BC"/>
    <w:rsid w:val="00CC2330"/>
    <w:rsid w:val="00D6494D"/>
    <w:rsid w:val="00DB5ECE"/>
    <w:rsid w:val="00DD365D"/>
    <w:rsid w:val="00E37866"/>
    <w:rsid w:val="00E65C4A"/>
    <w:rsid w:val="00E72480"/>
    <w:rsid w:val="00E82C60"/>
    <w:rsid w:val="00EC1DC0"/>
    <w:rsid w:val="00ED36FE"/>
    <w:rsid w:val="00F314DF"/>
    <w:rsid w:val="00F33EC3"/>
    <w:rsid w:val="00FA6C7B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0795F"/>
  <w15:docId w15:val="{3EBC246D-D636-4322-81F8-16C51D9F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ECE"/>
    <w:pPr>
      <w:suppressAutoHyphens/>
      <w:textAlignment w:val="baseline"/>
    </w:pPr>
    <w:rPr>
      <w:color w:val="00000A"/>
      <w:lang w:eastAsia="zh-CN"/>
    </w:rPr>
  </w:style>
  <w:style w:type="paragraph" w:styleId="Nadpis1">
    <w:name w:val="heading 1"/>
    <w:basedOn w:val="Normln"/>
    <w:qFormat/>
    <w:rsid w:val="00DB5ECE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qFormat/>
    <w:rsid w:val="00DB5ECE"/>
    <w:pPr>
      <w:keepNext/>
      <w:jc w:val="center"/>
      <w:outlineLvl w:val="1"/>
    </w:pPr>
    <w:rPr>
      <w:rFonts w:ascii="Franklin Gothic Book" w:hAnsi="Franklin Gothic Book" w:cs="Franklin Gothic Book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DB5ECE"/>
  </w:style>
  <w:style w:type="character" w:customStyle="1" w:styleId="WW8Num1z1">
    <w:name w:val="WW8Num1z1"/>
    <w:qFormat/>
    <w:rsid w:val="00DB5ECE"/>
  </w:style>
  <w:style w:type="character" w:customStyle="1" w:styleId="WW8Num1z2">
    <w:name w:val="WW8Num1z2"/>
    <w:qFormat/>
    <w:rsid w:val="00DB5ECE"/>
  </w:style>
  <w:style w:type="character" w:customStyle="1" w:styleId="WW8Num1z3">
    <w:name w:val="WW8Num1z3"/>
    <w:qFormat/>
    <w:rsid w:val="00DB5ECE"/>
  </w:style>
  <w:style w:type="character" w:customStyle="1" w:styleId="WW8Num1z4">
    <w:name w:val="WW8Num1z4"/>
    <w:qFormat/>
    <w:rsid w:val="00DB5ECE"/>
  </w:style>
  <w:style w:type="character" w:customStyle="1" w:styleId="WW8Num1z5">
    <w:name w:val="WW8Num1z5"/>
    <w:qFormat/>
    <w:rsid w:val="00DB5ECE"/>
  </w:style>
  <w:style w:type="character" w:customStyle="1" w:styleId="WW8Num1z6">
    <w:name w:val="WW8Num1z6"/>
    <w:qFormat/>
    <w:rsid w:val="00DB5ECE"/>
  </w:style>
  <w:style w:type="character" w:customStyle="1" w:styleId="WW8Num1z7">
    <w:name w:val="WW8Num1z7"/>
    <w:qFormat/>
    <w:rsid w:val="00DB5ECE"/>
  </w:style>
  <w:style w:type="character" w:customStyle="1" w:styleId="WW8Num1z8">
    <w:name w:val="WW8Num1z8"/>
    <w:qFormat/>
    <w:rsid w:val="00DB5ECE"/>
  </w:style>
  <w:style w:type="character" w:customStyle="1" w:styleId="Standardnpsmoodstavce3">
    <w:name w:val="Standardní písmo odstavce3"/>
    <w:qFormat/>
    <w:rsid w:val="00DB5ECE"/>
  </w:style>
  <w:style w:type="character" w:customStyle="1" w:styleId="Absatz-Standardschriftart">
    <w:name w:val="Absatz-Standardschriftart"/>
    <w:qFormat/>
    <w:rsid w:val="00DB5ECE"/>
  </w:style>
  <w:style w:type="character" w:customStyle="1" w:styleId="WW-Absatz-Standardschriftart">
    <w:name w:val="WW-Absatz-Standardschriftart"/>
    <w:qFormat/>
    <w:rsid w:val="00DB5ECE"/>
  </w:style>
  <w:style w:type="character" w:customStyle="1" w:styleId="WW-Absatz-Standardschriftart1">
    <w:name w:val="WW-Absatz-Standardschriftart1"/>
    <w:qFormat/>
    <w:rsid w:val="00DB5ECE"/>
  </w:style>
  <w:style w:type="character" w:customStyle="1" w:styleId="WW-Absatz-Standardschriftart11">
    <w:name w:val="WW-Absatz-Standardschriftart11"/>
    <w:qFormat/>
    <w:rsid w:val="00DB5ECE"/>
  </w:style>
  <w:style w:type="character" w:customStyle="1" w:styleId="Standardnpsmoodstavce2">
    <w:name w:val="Standardní písmo odstavce2"/>
    <w:qFormat/>
    <w:rsid w:val="00DB5ECE"/>
  </w:style>
  <w:style w:type="character" w:customStyle="1" w:styleId="WW-Absatz-Standardschriftart111">
    <w:name w:val="WW-Absatz-Standardschriftart111"/>
    <w:qFormat/>
    <w:rsid w:val="00DB5ECE"/>
  </w:style>
  <w:style w:type="character" w:customStyle="1" w:styleId="Standardnpsmoodstavce1">
    <w:name w:val="Standardní písmo odstavce1"/>
    <w:qFormat/>
    <w:rsid w:val="00DB5ECE"/>
  </w:style>
  <w:style w:type="character" w:styleId="slostrnky">
    <w:name w:val="page number"/>
    <w:basedOn w:val="Standardnpsmoodstavce1"/>
    <w:qFormat/>
    <w:rsid w:val="00DB5ECE"/>
  </w:style>
  <w:style w:type="character" w:customStyle="1" w:styleId="Internetovodkaz">
    <w:name w:val="Internetový odkaz"/>
    <w:rsid w:val="00DB5EC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rsid w:val="00DB5E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B5ECE"/>
    <w:pPr>
      <w:spacing w:after="120"/>
    </w:pPr>
  </w:style>
  <w:style w:type="paragraph" w:styleId="Seznam">
    <w:name w:val="List"/>
    <w:basedOn w:val="Zkladntext"/>
    <w:rsid w:val="00DB5ECE"/>
    <w:rPr>
      <w:rFonts w:cs="Tahoma"/>
    </w:rPr>
  </w:style>
  <w:style w:type="paragraph" w:styleId="Titulek">
    <w:name w:val="caption"/>
    <w:basedOn w:val="Normln"/>
    <w:qFormat/>
    <w:rsid w:val="00DB5E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B5ECE"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rsid w:val="00DB5E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ormalT">
    <w:name w:val="Normal normalT"/>
    <w:basedOn w:val="Normln"/>
    <w:qFormat/>
    <w:rsid w:val="00DB5ECE"/>
    <w:pPr>
      <w:jc w:val="both"/>
    </w:pPr>
    <w:rPr>
      <w:sz w:val="24"/>
    </w:rPr>
  </w:style>
  <w:style w:type="paragraph" w:styleId="Zhlav">
    <w:name w:val="header"/>
    <w:basedOn w:val="Normln"/>
    <w:rsid w:val="00DB5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5ECE"/>
    <w:pPr>
      <w:widowControl w:val="0"/>
      <w:tabs>
        <w:tab w:val="center" w:pos="4536"/>
        <w:tab w:val="right" w:pos="9072"/>
      </w:tabs>
      <w:spacing w:before="120"/>
      <w:ind w:firstLine="397"/>
      <w:jc w:val="both"/>
    </w:pPr>
    <w:rPr>
      <w:rFonts w:ascii="Arial" w:hAnsi="Arial" w:cs="Arial"/>
      <w:sz w:val="24"/>
    </w:rPr>
  </w:style>
  <w:style w:type="paragraph" w:customStyle="1" w:styleId="Obsahtabulky">
    <w:name w:val="Obsah tabulky"/>
    <w:basedOn w:val="Normln"/>
    <w:qFormat/>
    <w:rsid w:val="00DB5ECE"/>
    <w:pPr>
      <w:suppressLineNumbers/>
    </w:pPr>
  </w:style>
  <w:style w:type="paragraph" w:customStyle="1" w:styleId="Nadpistabulky">
    <w:name w:val="Nadpis tabulky"/>
    <w:basedOn w:val="Obsahtabulky"/>
    <w:qFormat/>
    <w:rsid w:val="00DB5ECE"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  <w:rsid w:val="00DB5ECE"/>
  </w:style>
  <w:style w:type="paragraph" w:customStyle="1" w:styleId="Ilustrace">
    <w:name w:val="Ilustrace"/>
    <w:basedOn w:val="Titulek"/>
    <w:qFormat/>
    <w:rsid w:val="00DB5ECE"/>
  </w:style>
  <w:style w:type="table" w:styleId="Mkatabulky">
    <w:name w:val="Table Grid"/>
    <w:basedOn w:val="Normlntabulka"/>
    <w:uiPriority w:val="59"/>
    <w:rsid w:val="003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7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0DC"/>
    <w:rPr>
      <w:rFonts w:ascii="Tahoma" w:hAnsi="Tahoma" w:cs="Tahoma"/>
      <w:color w:val="00000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6600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juda@seznam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.juda@seznam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3A161-A12B-4C44-B8E0-523FAD9B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R3V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Osobní počítač AutoCont</dc:creator>
  <cp:lastModifiedBy>Jan Macharáček (JmTS)</cp:lastModifiedBy>
  <cp:revision>35</cp:revision>
  <cp:lastPrinted>2023-02-09T07:31:00Z</cp:lastPrinted>
  <dcterms:created xsi:type="dcterms:W3CDTF">2020-02-21T11:45:00Z</dcterms:created>
  <dcterms:modified xsi:type="dcterms:W3CDTF">2026-03-23T07:18:00Z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